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16" w:rsidRPr="00DE7653" w:rsidRDefault="00F85116" w:rsidP="00F85116">
      <w:pPr>
        <w:pStyle w:val="Default"/>
        <w:rPr>
          <w:rFonts w:ascii="Times New Roman" w:hAnsi="Times New Roman" w:cs="Times New Roman"/>
        </w:rPr>
      </w:pPr>
    </w:p>
    <w:p w:rsidR="00350F67" w:rsidRPr="001239DE" w:rsidRDefault="00350F67" w:rsidP="00350F67">
      <w:pPr>
        <w:pStyle w:val="ac"/>
        <w:widowControl w:val="0"/>
        <w:rPr>
          <w:sz w:val="24"/>
          <w:szCs w:val="24"/>
        </w:rPr>
      </w:pPr>
      <w:r w:rsidRPr="001239DE">
        <w:rPr>
          <w:sz w:val="24"/>
          <w:szCs w:val="24"/>
        </w:rPr>
        <w:t>ПОЯСНИТЕЛЬНАЯ ЗАПИСКА</w:t>
      </w:r>
    </w:p>
    <w:p w:rsidR="009866C2" w:rsidRDefault="009866C2" w:rsidP="00595EB1">
      <w:pPr>
        <w:jc w:val="center"/>
        <w:rPr>
          <w:b/>
        </w:rPr>
      </w:pPr>
    </w:p>
    <w:p w:rsidR="00595EB1" w:rsidRPr="00595EB1" w:rsidRDefault="00350F67" w:rsidP="00595EB1">
      <w:pPr>
        <w:jc w:val="center"/>
        <w:rPr>
          <w:bCs/>
        </w:rPr>
      </w:pPr>
      <w:r w:rsidRPr="00BC51D0">
        <w:rPr>
          <w:b/>
        </w:rPr>
        <w:t xml:space="preserve">к проекту СТ РК </w:t>
      </w:r>
      <w:r w:rsidR="00595EB1" w:rsidRPr="00595EB1">
        <w:rPr>
          <w:b/>
        </w:rPr>
        <w:t>EN 1</w:t>
      </w:r>
      <w:r w:rsidR="00FC3C96">
        <w:rPr>
          <w:b/>
        </w:rPr>
        <w:t>5</w:t>
      </w:r>
      <w:r w:rsidR="00595EB1" w:rsidRPr="00595EB1">
        <w:rPr>
          <w:b/>
        </w:rPr>
        <w:t>2</w:t>
      </w:r>
      <w:r w:rsidR="00FC3C96">
        <w:rPr>
          <w:b/>
        </w:rPr>
        <w:t>7</w:t>
      </w:r>
      <w:r w:rsidR="00595EB1" w:rsidRPr="00595EB1">
        <w:rPr>
          <w:b/>
        </w:rPr>
        <w:t>5</w:t>
      </w:r>
    </w:p>
    <w:p w:rsidR="00350F67" w:rsidRPr="00FC3C96" w:rsidRDefault="00350F67" w:rsidP="00595EB1">
      <w:pPr>
        <w:pStyle w:val="Iniiaiieoaenonionooiii3"/>
        <w:jc w:val="center"/>
        <w:rPr>
          <w:rFonts w:ascii="Times New Roman" w:hAnsi="Times New Roman"/>
          <w:b/>
          <w:bCs/>
        </w:rPr>
      </w:pPr>
      <w:r w:rsidRPr="00FC3C96">
        <w:rPr>
          <w:rFonts w:ascii="Times New Roman" w:hAnsi="Times New Roman"/>
          <w:b/>
          <w:bCs/>
        </w:rPr>
        <w:t>«</w:t>
      </w:r>
      <w:r w:rsidR="00FC3C96" w:rsidRPr="00FC3C96">
        <w:rPr>
          <w:rFonts w:ascii="Times New Roman" w:hAnsi="Times New Roman"/>
          <w:b/>
          <w:bCs/>
        </w:rPr>
        <w:t>Клеи конструкционные. Характеристика анаэробных клеев для коаксиальной металлической сборки в строительных и гражданских строительных конструкциях</w:t>
      </w:r>
      <w:r w:rsidRPr="00FC3C96">
        <w:rPr>
          <w:rFonts w:ascii="Times New Roman" w:hAnsi="Times New Roman"/>
          <w:b/>
          <w:bCs/>
        </w:rPr>
        <w:t>»</w:t>
      </w:r>
    </w:p>
    <w:p w:rsidR="00350F67" w:rsidRPr="00BC51D0" w:rsidRDefault="00350F67" w:rsidP="00350F67">
      <w:pPr>
        <w:widowControl w:val="0"/>
        <w:jc w:val="both"/>
        <w:rPr>
          <w:b/>
        </w:rPr>
      </w:pPr>
    </w:p>
    <w:p w:rsidR="0084628A" w:rsidRPr="00D87D69" w:rsidRDefault="0084628A" w:rsidP="0084628A">
      <w:pPr>
        <w:widowControl w:val="0"/>
        <w:tabs>
          <w:tab w:val="left" w:pos="1842"/>
        </w:tabs>
        <w:ind w:firstLine="567"/>
        <w:jc w:val="both"/>
      </w:pPr>
      <w:r w:rsidRPr="00BC51D0">
        <w:rPr>
          <w:b/>
          <w:bCs/>
        </w:rPr>
        <w:t xml:space="preserve">1. </w:t>
      </w:r>
      <w:r w:rsidRPr="00D87D69">
        <w:rPr>
          <w:b/>
          <w:bCs/>
        </w:rPr>
        <w:t xml:space="preserve">Техническое обоснование разработки стандарта </w:t>
      </w:r>
    </w:p>
    <w:p w:rsidR="0084628A" w:rsidRPr="00D87D69" w:rsidRDefault="0084628A" w:rsidP="0084628A">
      <w:pPr>
        <w:widowControl w:val="0"/>
        <w:ind w:firstLine="567"/>
        <w:jc w:val="both"/>
      </w:pPr>
    </w:p>
    <w:p w:rsidR="00733223" w:rsidRDefault="00766567" w:rsidP="00733223">
      <w:pPr>
        <w:tabs>
          <w:tab w:val="left" w:pos="10865"/>
          <w:tab w:val="right" w:pos="14570"/>
        </w:tabs>
        <w:ind w:firstLine="567"/>
        <w:jc w:val="both"/>
        <w:rPr>
          <w:rFonts w:eastAsiaTheme="minorHAnsi"/>
          <w:bCs/>
        </w:rPr>
      </w:pPr>
      <w:r>
        <w:rPr>
          <w:color w:val="000000"/>
          <w:shd w:val="clear" w:color="auto" w:fill="FFFFFF"/>
        </w:rPr>
        <w:t>По</w:t>
      </w:r>
      <w:r w:rsidR="00733223">
        <w:rPr>
          <w:color w:val="000000"/>
          <w:shd w:val="clear" w:color="auto" w:fill="FFFFFF"/>
        </w:rPr>
        <w:t xml:space="preserve"> полимерным </w:t>
      </w:r>
      <w:r>
        <w:rPr>
          <w:color w:val="000000"/>
          <w:shd w:val="clear" w:color="auto" w:fill="FFFFFF"/>
        </w:rPr>
        <w:t xml:space="preserve"> клеевым материалам </w:t>
      </w:r>
      <w:r w:rsidR="00733223">
        <w:rPr>
          <w:color w:val="000000"/>
          <w:shd w:val="clear" w:color="auto" w:fill="FFFFFF"/>
        </w:rPr>
        <w:t xml:space="preserve">и методам испытаний </w:t>
      </w:r>
      <w:r>
        <w:rPr>
          <w:color w:val="000000"/>
          <w:shd w:val="clear" w:color="auto" w:fill="FFFFFF"/>
        </w:rPr>
        <w:t xml:space="preserve">в настоящее время </w:t>
      </w:r>
      <w:r w:rsidR="00C35F1B">
        <w:rPr>
          <w:color w:val="000000"/>
          <w:shd w:val="clear" w:color="auto" w:fill="FFFFFF"/>
        </w:rPr>
        <w:t xml:space="preserve">на территории Республики Казахстан </w:t>
      </w:r>
      <w:r w:rsidR="00733223">
        <w:rPr>
          <w:color w:val="000000"/>
          <w:shd w:val="clear" w:color="auto" w:fill="FFFFFF"/>
        </w:rPr>
        <w:t>сущес</w:t>
      </w:r>
      <w:r>
        <w:rPr>
          <w:color w:val="000000"/>
          <w:shd w:val="clear" w:color="auto" w:fill="FFFFFF"/>
        </w:rPr>
        <w:t xml:space="preserve">твуют межгосударственные стандарты </w:t>
      </w:r>
      <w:r w:rsidR="00C35F1B">
        <w:rPr>
          <w:color w:val="000000"/>
          <w:shd w:val="clear" w:color="auto" w:fill="FFFFFF"/>
        </w:rPr>
        <w:br/>
      </w:r>
      <w:r w:rsidRPr="00537274">
        <w:rPr>
          <w:rFonts w:eastAsiaTheme="minorHAnsi"/>
          <w:bCs/>
        </w:rPr>
        <w:t xml:space="preserve">ГОСТ 28966.1-91 </w:t>
      </w:r>
      <w:r>
        <w:rPr>
          <w:rFonts w:eastAsiaTheme="minorHAnsi"/>
          <w:bCs/>
        </w:rPr>
        <w:t>«К</w:t>
      </w:r>
      <w:r w:rsidRPr="00537274">
        <w:rPr>
          <w:rFonts w:eastAsiaTheme="minorHAnsi"/>
          <w:bCs/>
        </w:rPr>
        <w:t>леи полимерные</w:t>
      </w:r>
      <w:r>
        <w:rPr>
          <w:rFonts w:eastAsiaTheme="minorHAnsi"/>
          <w:bCs/>
        </w:rPr>
        <w:t>.</w:t>
      </w:r>
      <w:r w:rsidRPr="00537274">
        <w:rPr>
          <w:rFonts w:eastAsiaTheme="minorHAnsi"/>
          <w:bCs/>
        </w:rPr>
        <w:t xml:space="preserve"> </w:t>
      </w:r>
      <w:r>
        <w:rPr>
          <w:rFonts w:eastAsiaTheme="minorHAnsi"/>
          <w:bCs/>
        </w:rPr>
        <w:t>М</w:t>
      </w:r>
      <w:r w:rsidRPr="00537274">
        <w:rPr>
          <w:rFonts w:eastAsiaTheme="minorHAnsi"/>
          <w:bCs/>
        </w:rPr>
        <w:t>етод определения прочности</w:t>
      </w:r>
      <w:r>
        <w:rPr>
          <w:rFonts w:eastAsiaTheme="minorHAnsi"/>
          <w:bCs/>
        </w:rPr>
        <w:t xml:space="preserve"> </w:t>
      </w:r>
      <w:r w:rsidRPr="00537274">
        <w:rPr>
          <w:rFonts w:eastAsiaTheme="minorHAnsi"/>
          <w:bCs/>
        </w:rPr>
        <w:t>при расслаивании</w:t>
      </w:r>
      <w:r>
        <w:rPr>
          <w:rFonts w:eastAsiaTheme="minorHAnsi"/>
          <w:bCs/>
        </w:rPr>
        <w:t xml:space="preserve">», </w:t>
      </w:r>
      <w:r w:rsidRPr="00537274">
        <w:rPr>
          <w:rFonts w:eastAsiaTheme="minorHAnsi"/>
          <w:bCs/>
        </w:rPr>
        <w:t>ГОСТ 28966.</w:t>
      </w:r>
      <w:r>
        <w:rPr>
          <w:rFonts w:eastAsiaTheme="minorHAnsi"/>
          <w:bCs/>
        </w:rPr>
        <w:t>2</w:t>
      </w:r>
      <w:r w:rsidRPr="00537274">
        <w:rPr>
          <w:rFonts w:eastAsiaTheme="minorHAnsi"/>
          <w:bCs/>
        </w:rPr>
        <w:t xml:space="preserve">-91 </w:t>
      </w:r>
      <w:r>
        <w:rPr>
          <w:rFonts w:eastAsiaTheme="minorHAnsi"/>
          <w:bCs/>
        </w:rPr>
        <w:t>«К</w:t>
      </w:r>
      <w:r w:rsidRPr="00537274">
        <w:rPr>
          <w:rFonts w:eastAsiaTheme="minorHAnsi"/>
          <w:bCs/>
        </w:rPr>
        <w:t>леи полимерные</w:t>
      </w:r>
      <w:r>
        <w:rPr>
          <w:rFonts w:eastAsiaTheme="minorHAnsi"/>
          <w:bCs/>
        </w:rPr>
        <w:t>.</w:t>
      </w:r>
      <w:r w:rsidRPr="00537274">
        <w:rPr>
          <w:rFonts w:eastAsiaTheme="minorHAnsi"/>
          <w:bCs/>
        </w:rPr>
        <w:t xml:space="preserve"> </w:t>
      </w:r>
      <w:r>
        <w:rPr>
          <w:rFonts w:eastAsiaTheme="minorHAnsi"/>
          <w:bCs/>
        </w:rPr>
        <w:t>М</w:t>
      </w:r>
      <w:r w:rsidRPr="00537274">
        <w:rPr>
          <w:rFonts w:eastAsiaTheme="minorHAnsi"/>
          <w:bCs/>
        </w:rPr>
        <w:t>етод определения прочности</w:t>
      </w:r>
      <w:r>
        <w:rPr>
          <w:rFonts w:eastAsiaTheme="minorHAnsi"/>
          <w:bCs/>
        </w:rPr>
        <w:t xml:space="preserve"> </w:t>
      </w:r>
      <w:r w:rsidRPr="00537274">
        <w:rPr>
          <w:rFonts w:eastAsiaTheme="minorHAnsi"/>
          <w:bCs/>
        </w:rPr>
        <w:t xml:space="preserve">при </w:t>
      </w:r>
      <w:r>
        <w:rPr>
          <w:rFonts w:eastAsiaTheme="minorHAnsi"/>
          <w:bCs/>
        </w:rPr>
        <w:t>от</w:t>
      </w:r>
      <w:r w:rsidRPr="00537274">
        <w:rPr>
          <w:rFonts w:eastAsiaTheme="minorHAnsi"/>
          <w:bCs/>
        </w:rPr>
        <w:t>слаивании</w:t>
      </w:r>
      <w:r>
        <w:rPr>
          <w:rFonts w:eastAsiaTheme="minorHAnsi"/>
          <w:bCs/>
        </w:rPr>
        <w:t xml:space="preserve">», </w:t>
      </w:r>
      <w:r w:rsidR="00733223" w:rsidRPr="00E45F24">
        <w:rPr>
          <w:rFonts w:eastAsiaTheme="minorHAnsi"/>
          <w:bCs/>
        </w:rPr>
        <w:t xml:space="preserve">ГОСТ 30535-97 </w:t>
      </w:r>
      <w:r w:rsidR="00733223">
        <w:rPr>
          <w:rFonts w:eastAsiaTheme="minorHAnsi"/>
          <w:bCs/>
        </w:rPr>
        <w:t>«</w:t>
      </w:r>
      <w:r w:rsidR="00733223" w:rsidRPr="00E45F24">
        <w:rPr>
          <w:rFonts w:eastAsiaTheme="minorHAnsi"/>
          <w:bCs/>
        </w:rPr>
        <w:t>Клеи полимерные. Номенклатура показателей</w:t>
      </w:r>
      <w:r w:rsidR="00733223">
        <w:rPr>
          <w:rFonts w:eastAsiaTheme="minorHAnsi"/>
          <w:bCs/>
        </w:rPr>
        <w:t>»,</w:t>
      </w:r>
      <w:r w:rsidR="00733223" w:rsidRPr="00E45F24">
        <w:rPr>
          <w:rFonts w:eastAsiaTheme="minorHAnsi"/>
          <w:bCs/>
        </w:rPr>
        <w:t xml:space="preserve">ГОСТ 28780-90 </w:t>
      </w:r>
      <w:r w:rsidR="00733223">
        <w:rPr>
          <w:rFonts w:eastAsiaTheme="minorHAnsi"/>
          <w:bCs/>
        </w:rPr>
        <w:t>«</w:t>
      </w:r>
      <w:r w:rsidR="00733223" w:rsidRPr="00E45F24">
        <w:rPr>
          <w:rFonts w:eastAsiaTheme="minorHAnsi"/>
          <w:bCs/>
        </w:rPr>
        <w:t>Клеи полимерные. Термины и определения</w:t>
      </w:r>
      <w:r w:rsidR="00733223">
        <w:rPr>
          <w:rFonts w:eastAsiaTheme="minorHAnsi"/>
          <w:bCs/>
        </w:rPr>
        <w:t xml:space="preserve">», </w:t>
      </w:r>
      <w:r w:rsidR="00733223" w:rsidRPr="00E45F24">
        <w:rPr>
          <w:rFonts w:eastAsiaTheme="minorHAnsi"/>
          <w:bCs/>
          <w:lang w:eastAsia="en-US"/>
        </w:rPr>
        <w:t>ГОСТ 14759-69 </w:t>
      </w:r>
      <w:r w:rsidR="00733223">
        <w:rPr>
          <w:rFonts w:eastAsiaTheme="minorHAnsi"/>
          <w:bCs/>
          <w:lang w:eastAsia="en-US"/>
        </w:rPr>
        <w:t>«</w:t>
      </w:r>
      <w:r w:rsidR="00733223" w:rsidRPr="00E45F24">
        <w:rPr>
          <w:rFonts w:eastAsiaTheme="minorHAnsi"/>
          <w:bCs/>
          <w:lang w:eastAsia="en-US"/>
        </w:rPr>
        <w:t>Клеи. Метод определения прочности при </w:t>
      </w:r>
      <w:r w:rsidR="00733223">
        <w:rPr>
          <w:rFonts w:eastAsiaTheme="minorHAnsi"/>
          <w:bCs/>
        </w:rPr>
        <w:t xml:space="preserve">сдвиге», </w:t>
      </w:r>
      <w:r w:rsidR="00733223" w:rsidRPr="00E45F24">
        <w:rPr>
          <w:rFonts w:eastAsiaTheme="minorHAnsi"/>
          <w:bCs/>
          <w:lang w:eastAsia="en-US"/>
        </w:rPr>
        <w:t>ГОСТ 14760-69 </w:t>
      </w:r>
      <w:r w:rsidR="00733223">
        <w:rPr>
          <w:rFonts w:eastAsiaTheme="minorHAnsi"/>
          <w:bCs/>
          <w:lang w:eastAsia="en-US"/>
        </w:rPr>
        <w:t>«</w:t>
      </w:r>
      <w:r w:rsidR="00733223" w:rsidRPr="00E45F24">
        <w:rPr>
          <w:rFonts w:eastAsiaTheme="minorHAnsi"/>
          <w:bCs/>
          <w:lang w:eastAsia="en-US"/>
        </w:rPr>
        <w:t>Клеи. Метод определения прочности при </w:t>
      </w:r>
      <w:r w:rsidR="00733223">
        <w:rPr>
          <w:rFonts w:eastAsiaTheme="minorHAnsi"/>
          <w:bCs/>
        </w:rPr>
        <w:t>отрыве» и др.</w:t>
      </w:r>
      <w:r w:rsidR="00C35F1B" w:rsidRPr="00C35F1B">
        <w:rPr>
          <w:color w:val="000000"/>
          <w:shd w:val="clear" w:color="auto" w:fill="FFFFFF"/>
        </w:rPr>
        <w:t xml:space="preserve"> </w:t>
      </w:r>
      <w:r w:rsidR="00C35F1B">
        <w:rPr>
          <w:color w:val="000000"/>
          <w:shd w:val="clear" w:color="auto" w:fill="FFFFFF"/>
        </w:rPr>
        <w:t>По результатам анализа выявлено, что на данный момент разработанных и введенных в действие национальных и межгосударственных стандартов по анаэробным клеям не имеется.</w:t>
      </w:r>
    </w:p>
    <w:p w:rsidR="00706C30" w:rsidRDefault="00706C30" w:rsidP="00706C30">
      <w:pPr>
        <w:ind w:firstLine="567"/>
        <w:jc w:val="both"/>
      </w:pPr>
      <w:r w:rsidRPr="00146F78">
        <w:t>Спрос на клеящие и герметизирующие материалы не ослабевает даже с появлением все более совершенных композитов и технологий точечной сварки труб.</w:t>
      </w:r>
      <w:r>
        <w:t xml:space="preserve"> </w:t>
      </w:r>
      <w:r w:rsidRPr="00146F78">
        <w:t>Наиболее же технологичным представителем данной сферы является анаэробный клей</w:t>
      </w:r>
      <w:r>
        <w:t xml:space="preserve">. </w:t>
      </w:r>
      <w:r w:rsidR="00F52860" w:rsidRPr="00CC12E8">
        <w:rPr>
          <w:color w:val="000000"/>
        </w:rPr>
        <w:t xml:space="preserve">Анаэробные клеи </w:t>
      </w:r>
      <w:r w:rsidR="00F52860">
        <w:rPr>
          <w:color w:val="000000"/>
        </w:rPr>
        <w:t xml:space="preserve">– </w:t>
      </w:r>
      <w:r w:rsidR="00F52860" w:rsidRPr="00CC12E8">
        <w:rPr>
          <w:color w:val="000000"/>
        </w:rPr>
        <w:t>это однокомпонентные клеи, которые отверждаются в отсутстви</w:t>
      </w:r>
      <w:r w:rsidR="000C4C89">
        <w:rPr>
          <w:color w:val="000000"/>
        </w:rPr>
        <w:t>и</w:t>
      </w:r>
      <w:r w:rsidR="00F52860" w:rsidRPr="00CC12E8">
        <w:rPr>
          <w:color w:val="000000"/>
        </w:rPr>
        <w:t xml:space="preserve"> кислорода, причем отверждение ингибируется присутствием кислорода и катализируется ионами металлов. Полимеризация обычно происходит при комнатной температуре. Благодаря своим отверждающим свойствам эти клеи хорошо подходят для легкой сборки резьбовых и других труб и труб в строительных и гражданских конструкциях. В результате реакции отверждения образуется полимерный материал, который заполняет узкие зазоры или микро-дефекты нитей, герметизируя и склеивая соединение. Кроме того, анаэробные клеи могут быть использованы для соединения несущих частей конструкций при использовании в трубчатых внахлестных соединениях</w:t>
      </w:r>
      <w:r w:rsidR="00F52860">
        <w:rPr>
          <w:color w:val="000000"/>
        </w:rPr>
        <w:t xml:space="preserve"> и т.д.</w:t>
      </w:r>
      <w:r w:rsidR="00F52860" w:rsidRPr="00CC12E8">
        <w:rPr>
          <w:color w:val="000000"/>
        </w:rPr>
        <w:t xml:space="preserve"> </w:t>
      </w:r>
      <w:r w:rsidRPr="00ED412B">
        <w:t xml:space="preserve">Основное отличительное свойство и преимущество анаэробных </w:t>
      </w:r>
      <w:r>
        <w:t>клеев</w:t>
      </w:r>
      <w:r w:rsidRPr="00ED412B">
        <w:t xml:space="preserve"> – способность затвердевать в узких металлических зазорах без доступа кислорода из атмосферы. После полного застывания анаэробный клей образует прочный слой полимера, устойчивого к внешним воздействиям</w:t>
      </w:r>
      <w:r>
        <w:t>.</w:t>
      </w:r>
    </w:p>
    <w:p w:rsidR="002A405D" w:rsidRDefault="00F52860" w:rsidP="002A405D">
      <w:pPr>
        <w:ind w:firstLine="567"/>
        <w:jc w:val="both"/>
        <w:rPr>
          <w:color w:val="000000"/>
        </w:rPr>
      </w:pPr>
      <w:r w:rsidRPr="00CC12E8">
        <w:rPr>
          <w:color w:val="000000"/>
        </w:rPr>
        <w:t xml:space="preserve">Основная цель методов испытаний, представленных </w:t>
      </w:r>
      <w:r w:rsidR="002A405D">
        <w:rPr>
          <w:color w:val="000000"/>
        </w:rPr>
        <w:t>в настоящем стандарте</w:t>
      </w:r>
      <w:r w:rsidRPr="00CC12E8">
        <w:rPr>
          <w:color w:val="000000"/>
        </w:rPr>
        <w:t xml:space="preserve">, заключается в ранжировании и контроле качества анаэробных клеев, и для целей проектирования не следует полагаться на какие-либо результаты испытаний. Проектные данные предпочтительно должны быть получены в результате испытаний с использованием конструкционных материалов и конфигураций, используемых в </w:t>
      </w:r>
      <w:r>
        <w:rPr>
          <w:color w:val="000000"/>
        </w:rPr>
        <w:t>конкретном случае</w:t>
      </w:r>
      <w:r w:rsidRPr="00CC12E8">
        <w:rPr>
          <w:color w:val="000000"/>
        </w:rPr>
        <w:t xml:space="preserve">. Требования к сборкам сильно зависят от предполагаемого использования. Помимо герметизирующей способности, требования к прочности могут противоречить намерению регулярного или случайного демонтажа соединения в целях технического обслуживания. Значения, определенные в настоящем стандарте, считаются указывающими на общую или </w:t>
      </w:r>
      <w:r>
        <w:rPr>
          <w:color w:val="000000"/>
        </w:rPr>
        <w:t>традицион</w:t>
      </w:r>
      <w:r w:rsidRPr="00CC12E8">
        <w:rPr>
          <w:color w:val="000000"/>
        </w:rPr>
        <w:t>ную пригодность для использования анаэробного клея в строительных и гражданских конструкциях</w:t>
      </w:r>
      <w:r w:rsidR="002A405D">
        <w:rPr>
          <w:color w:val="000000"/>
        </w:rPr>
        <w:t>.</w:t>
      </w:r>
    </w:p>
    <w:p w:rsidR="00733223" w:rsidRPr="00E45F24" w:rsidRDefault="00733223" w:rsidP="002A405D">
      <w:pPr>
        <w:ind w:firstLine="567"/>
        <w:jc w:val="both"/>
        <w:rPr>
          <w:rFonts w:eastAsiaTheme="minorHAnsi"/>
          <w:bCs/>
        </w:rPr>
      </w:pPr>
      <w:r w:rsidRPr="00582B08">
        <w:t xml:space="preserve">Актуальность разработки стандарта СТ РК EN </w:t>
      </w:r>
      <w:r w:rsidR="00706C30">
        <w:t>15275</w:t>
      </w:r>
      <w:r w:rsidRPr="00582B08">
        <w:t xml:space="preserve"> обусловлена необходимостью установления общих требований к</w:t>
      </w:r>
      <w:r w:rsidR="00706C30">
        <w:t xml:space="preserve"> </w:t>
      </w:r>
      <w:r w:rsidR="00706C30">
        <w:rPr>
          <w:bCs/>
        </w:rPr>
        <w:t>х</w:t>
      </w:r>
      <w:r w:rsidR="00706C30" w:rsidRPr="002167CB">
        <w:rPr>
          <w:bCs/>
        </w:rPr>
        <w:t>арактеристика</w:t>
      </w:r>
      <w:r w:rsidR="00706C30">
        <w:rPr>
          <w:bCs/>
        </w:rPr>
        <w:t>м</w:t>
      </w:r>
      <w:r w:rsidR="00706C30" w:rsidRPr="002167CB">
        <w:rPr>
          <w:bCs/>
        </w:rPr>
        <w:t xml:space="preserve"> </w:t>
      </w:r>
      <w:r w:rsidR="00833C9D">
        <w:rPr>
          <w:bCs/>
        </w:rPr>
        <w:t xml:space="preserve">и методам испытаний </w:t>
      </w:r>
      <w:r w:rsidR="00706C30" w:rsidRPr="002167CB">
        <w:rPr>
          <w:bCs/>
        </w:rPr>
        <w:t>анаэробных клеев для коаксиальной металлической сборки в строительных и гражданских строительных конструкциях</w:t>
      </w:r>
      <w:r w:rsidR="0077360C">
        <w:rPr>
          <w:bCs/>
        </w:rPr>
        <w:t>.</w:t>
      </w:r>
    </w:p>
    <w:p w:rsidR="00706C30" w:rsidRPr="00BC51D0" w:rsidRDefault="00706C30" w:rsidP="00706C30">
      <w:pPr>
        <w:widowControl w:val="0"/>
        <w:ind w:firstLine="567"/>
        <w:jc w:val="both"/>
      </w:pPr>
      <w:r w:rsidRPr="00BC51D0">
        <w:t xml:space="preserve">Введение настоящего стандарта в действие позволит применять пользователю </w:t>
      </w:r>
      <w:r>
        <w:rPr>
          <w:bCs/>
        </w:rPr>
        <w:t>х</w:t>
      </w:r>
      <w:r w:rsidRPr="002167CB">
        <w:rPr>
          <w:bCs/>
        </w:rPr>
        <w:t>арактеристик</w:t>
      </w:r>
      <w:r>
        <w:rPr>
          <w:bCs/>
        </w:rPr>
        <w:t>и</w:t>
      </w:r>
      <w:r w:rsidRPr="002167CB">
        <w:rPr>
          <w:bCs/>
        </w:rPr>
        <w:t xml:space="preserve"> </w:t>
      </w:r>
      <w:r w:rsidR="00F52860">
        <w:rPr>
          <w:bCs/>
        </w:rPr>
        <w:t xml:space="preserve">и методы испытаний </w:t>
      </w:r>
      <w:r w:rsidRPr="002167CB">
        <w:rPr>
          <w:bCs/>
        </w:rPr>
        <w:t>анаэробных клеев для коаксиальной металлической сборки</w:t>
      </w:r>
      <w:r w:rsidRPr="00BC51D0">
        <w:t xml:space="preserve">, принятые в международной практике, и обеспечит признание общих требований к </w:t>
      </w:r>
      <w:r>
        <w:rPr>
          <w:rFonts w:eastAsia="MingLiU"/>
        </w:rPr>
        <w:t>анаэробным клеевым материалам</w:t>
      </w:r>
      <w:r w:rsidRPr="00BC51D0">
        <w:t>.</w:t>
      </w:r>
    </w:p>
    <w:p w:rsidR="009D7515" w:rsidRDefault="009D7515" w:rsidP="009D7515">
      <w:pPr>
        <w:widowControl w:val="0"/>
        <w:ind w:firstLine="567"/>
        <w:jc w:val="both"/>
      </w:pPr>
      <w:r w:rsidRPr="009F5204">
        <w:lastRenderedPageBreak/>
        <w:t>Принятие настоящего стандарта не влечет за собой пересмотр, отмену и внесение изменений в другие нормативные документы.</w:t>
      </w:r>
    </w:p>
    <w:p w:rsidR="00766567" w:rsidRPr="00537274" w:rsidRDefault="00766567" w:rsidP="00766567">
      <w:pPr>
        <w:autoSpaceDE w:val="0"/>
        <w:autoSpaceDN w:val="0"/>
        <w:adjustRightInd w:val="0"/>
        <w:ind w:firstLine="567"/>
      </w:pPr>
    </w:p>
    <w:p w:rsidR="0084628A" w:rsidRPr="00D87D69" w:rsidRDefault="0084628A" w:rsidP="0084628A">
      <w:pPr>
        <w:widowControl w:val="0"/>
        <w:ind w:firstLine="567"/>
        <w:jc w:val="both"/>
        <w:rPr>
          <w:b/>
          <w:bCs/>
        </w:rPr>
      </w:pPr>
      <w:r w:rsidRPr="00D87D69">
        <w:rPr>
          <w:b/>
          <w:bCs/>
        </w:rPr>
        <w:t>2. Основание для разработки стандарта с указанием соответствующего задания</w:t>
      </w:r>
    </w:p>
    <w:p w:rsidR="0084628A" w:rsidRPr="00646331" w:rsidRDefault="0084628A" w:rsidP="0084628A">
      <w:pPr>
        <w:widowControl w:val="0"/>
        <w:ind w:firstLine="567"/>
        <w:jc w:val="both"/>
        <w:rPr>
          <w:snapToGrid w:val="0"/>
        </w:rPr>
      </w:pPr>
    </w:p>
    <w:p w:rsidR="0084628A" w:rsidRPr="00646331" w:rsidRDefault="0084628A" w:rsidP="00646331">
      <w:pPr>
        <w:ind w:firstLine="567"/>
        <w:jc w:val="both"/>
        <w:rPr>
          <w:rFonts w:eastAsia="@Arial Unicode MS"/>
          <w:lang w:eastAsia="en-US"/>
        </w:rPr>
      </w:pPr>
      <w:r w:rsidRPr="00646331">
        <w:t xml:space="preserve">Проект </w:t>
      </w:r>
      <w:r w:rsidRPr="00646331">
        <w:rPr>
          <w:spacing w:val="2"/>
          <w:shd w:val="clear" w:color="auto" w:fill="FFFFFF"/>
        </w:rPr>
        <w:t>настоящего</w:t>
      </w:r>
      <w:r w:rsidRPr="00646331">
        <w:t xml:space="preserve"> стандарта разработан на основании Национального плана стандартизации на 2020 год (утвержден </w:t>
      </w:r>
      <w:r w:rsidRPr="00646331">
        <w:rPr>
          <w:rFonts w:eastAsia="MS Mincho"/>
          <w:lang w:eastAsia="ja-JP"/>
        </w:rPr>
        <w:t xml:space="preserve">приказом </w:t>
      </w:r>
      <w:r w:rsidRPr="00646331">
        <w:rPr>
          <w:rFonts w:eastAsia="@Arial Unicode MS"/>
          <w:lang w:eastAsia="en-US"/>
        </w:rPr>
        <w:t>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Pr="00646331">
        <w:t>)</w:t>
      </w:r>
      <w:r w:rsidR="009D7515">
        <w:t>.</w:t>
      </w:r>
      <w:r w:rsidRPr="00646331">
        <w:t xml:space="preserve"> </w:t>
      </w:r>
    </w:p>
    <w:p w:rsidR="009D7515" w:rsidRPr="005E4F51" w:rsidRDefault="009D7515" w:rsidP="009D7515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t xml:space="preserve">Стандарт разработан </w:t>
      </w:r>
      <w:r w:rsidRPr="005E4F51">
        <w:t>для реализации продукции в государственных закупках, по итогам анализа и систематизации стандартов по направлению программы ТОП-20 наиболее закупаемой продукции</w:t>
      </w:r>
      <w:r>
        <w:t>.</w:t>
      </w:r>
    </w:p>
    <w:p w:rsidR="0084628A" w:rsidRPr="00D87D69" w:rsidRDefault="0084628A" w:rsidP="0084628A">
      <w:pPr>
        <w:pStyle w:val="2"/>
        <w:keepNext w:val="0"/>
        <w:keepLines w:val="0"/>
        <w:widowControl w:val="0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84628A" w:rsidRPr="00D87D69" w:rsidRDefault="0084628A" w:rsidP="0084628A">
      <w:pPr>
        <w:pStyle w:val="2"/>
        <w:keepNext w:val="0"/>
        <w:keepLines w:val="0"/>
        <w:widowControl w:val="0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 w:rsidRPr="00D87D69">
        <w:rPr>
          <w:rFonts w:ascii="Times New Roman" w:hAnsi="Times New Roman" w:cs="Times New Roman"/>
          <w:color w:val="auto"/>
          <w:sz w:val="24"/>
          <w:szCs w:val="24"/>
        </w:rPr>
        <w:t>3 Характеристика объекта стандартизации</w:t>
      </w:r>
    </w:p>
    <w:p w:rsidR="0084628A" w:rsidRPr="00D87D69" w:rsidRDefault="0084628A" w:rsidP="0084628A">
      <w:pPr>
        <w:widowControl w:val="0"/>
        <w:ind w:firstLine="567"/>
        <w:jc w:val="both"/>
        <w:rPr>
          <w:rFonts w:eastAsia="Arial"/>
        </w:rPr>
      </w:pPr>
    </w:p>
    <w:p w:rsidR="00333081" w:rsidRPr="00333081" w:rsidRDefault="00333081" w:rsidP="002A405D">
      <w:pPr>
        <w:pStyle w:val="Style15"/>
        <w:widowControl/>
        <w:ind w:firstLine="567"/>
        <w:jc w:val="both"/>
        <w:rPr>
          <w:rFonts w:ascii="Times New Roman" w:hAnsi="Times New Roman" w:cs="Times New Roman"/>
          <w:w w:val="110"/>
        </w:rPr>
      </w:pPr>
      <w:r w:rsidRPr="00333081">
        <w:rPr>
          <w:rFonts w:ascii="Times New Roman" w:hAnsi="Times New Roman" w:cs="Times New Roman"/>
          <w:w w:val="110"/>
        </w:rPr>
        <w:t xml:space="preserve">Анаэробные клеи представляют собой однокомпонентные клеи, твердеющие в отсутствие кислорода, при этом отверждение ингибируется присутствием кислорода и катализируется ионами металлов. </w:t>
      </w:r>
    </w:p>
    <w:p w:rsidR="002A405D" w:rsidRDefault="007A6DCE" w:rsidP="002A405D">
      <w:pPr>
        <w:pStyle w:val="Style15"/>
        <w:widowControl/>
        <w:ind w:firstLine="567"/>
        <w:jc w:val="both"/>
        <w:rPr>
          <w:rFonts w:ascii="Times New Roman" w:hAnsi="Times New Roman" w:cs="Times New Roman"/>
          <w:color w:val="000000"/>
        </w:rPr>
      </w:pPr>
      <w:r w:rsidRPr="007A6DCE">
        <w:rPr>
          <w:rFonts w:ascii="Times New Roman" w:hAnsi="Times New Roman" w:cs="Times New Roman"/>
          <w:w w:val="110"/>
        </w:rPr>
        <w:t xml:space="preserve">В настоящем стандарте установлены </w:t>
      </w:r>
      <w:r w:rsidR="002A405D" w:rsidRPr="002A405D">
        <w:rPr>
          <w:rFonts w:ascii="Times New Roman" w:hAnsi="Times New Roman" w:cs="Times New Roman"/>
          <w:color w:val="000000"/>
        </w:rPr>
        <w:t xml:space="preserve">требования и методы испытаний для характеристики анаэробных клеев, предназначенных для общей сборки коаксиальных металлических элементов в строительных и гражданских конструкциях, включая крепежные детали-резьбовые и другие, трубы и трубки. </w:t>
      </w:r>
    </w:p>
    <w:p w:rsidR="002A405D" w:rsidRDefault="002A405D" w:rsidP="002A405D">
      <w:pPr>
        <w:pStyle w:val="Style15"/>
        <w:widowControl/>
        <w:ind w:firstLine="567"/>
        <w:jc w:val="both"/>
        <w:rPr>
          <w:rFonts w:ascii="Times New Roman" w:hAnsi="Times New Roman" w:cs="Times New Roman"/>
          <w:color w:val="000000"/>
        </w:rPr>
      </w:pPr>
      <w:r w:rsidRPr="002A405D">
        <w:rPr>
          <w:rFonts w:ascii="Times New Roman" w:hAnsi="Times New Roman" w:cs="Times New Roman"/>
          <w:color w:val="000000"/>
        </w:rPr>
        <w:t xml:space="preserve">Он применим к одиночным клеям и системам (наборам), содержащим клеи, активаторы и/или грунтовки как для внутренних, так и для внешних строительных элементов. </w:t>
      </w:r>
    </w:p>
    <w:p w:rsidR="002A405D" w:rsidRPr="002A405D" w:rsidRDefault="002A405D" w:rsidP="002A405D">
      <w:pPr>
        <w:pStyle w:val="Style15"/>
        <w:widowControl/>
        <w:ind w:firstLine="567"/>
        <w:jc w:val="both"/>
        <w:rPr>
          <w:rFonts w:ascii="Times New Roman" w:hAnsi="Times New Roman" w:cs="Times New Roman"/>
        </w:rPr>
      </w:pPr>
      <w:r w:rsidRPr="002A405D">
        <w:rPr>
          <w:rFonts w:ascii="Times New Roman" w:hAnsi="Times New Roman" w:cs="Times New Roman"/>
          <w:color w:val="000000"/>
        </w:rPr>
        <w:t>Настоящий  стандарт распространяется только на металлические подложки.</w:t>
      </w:r>
    </w:p>
    <w:p w:rsidR="0084628A" w:rsidRPr="002A405D" w:rsidRDefault="0084628A" w:rsidP="0084628A">
      <w:pPr>
        <w:widowControl w:val="0"/>
        <w:ind w:firstLine="567"/>
        <w:jc w:val="both"/>
      </w:pPr>
    </w:p>
    <w:p w:rsidR="0084628A" w:rsidRPr="00BC51D0" w:rsidRDefault="0084628A" w:rsidP="0084628A">
      <w:pPr>
        <w:widowControl w:val="0"/>
        <w:ind w:firstLine="567"/>
        <w:jc w:val="both"/>
        <w:rPr>
          <w:b/>
        </w:rPr>
      </w:pPr>
      <w:r w:rsidRPr="00BC51D0">
        <w:rPr>
          <w:b/>
        </w:rPr>
        <w:t>4 Сведения о взаимосвязи проекта стандарта с техническими регламентами и  документами по стандартизации</w:t>
      </w:r>
    </w:p>
    <w:p w:rsidR="0084628A" w:rsidRPr="00BC51D0" w:rsidRDefault="0084628A" w:rsidP="0084628A">
      <w:pPr>
        <w:widowControl w:val="0"/>
        <w:ind w:firstLine="567"/>
        <w:jc w:val="both"/>
      </w:pPr>
    </w:p>
    <w:p w:rsidR="00E55B20" w:rsidRPr="00E55B20" w:rsidRDefault="0084628A" w:rsidP="00E55B20">
      <w:pPr>
        <w:pStyle w:val="Style15"/>
        <w:widowControl/>
        <w:ind w:firstLine="567"/>
        <w:jc w:val="both"/>
        <w:rPr>
          <w:rFonts w:ascii="Times New Roman" w:hAnsi="Times New Roman" w:cs="Times New Roman"/>
          <w:color w:val="000000"/>
        </w:rPr>
      </w:pPr>
      <w:r w:rsidRPr="00E55B20">
        <w:rPr>
          <w:rFonts w:ascii="Times New Roman" w:hAnsi="Times New Roman" w:cs="Times New Roman"/>
          <w:color w:val="000000"/>
        </w:rPr>
        <w:t xml:space="preserve">Проект национального стандарта обеспечивает выполнение требований Законов Республики Казахстан «О стандартизации» от 5 октября 2018 года № 183-VI, </w:t>
      </w:r>
      <w:r w:rsidR="00646331" w:rsidRPr="00E55B20">
        <w:rPr>
          <w:rFonts w:ascii="Times New Roman" w:hAnsi="Times New Roman" w:cs="Times New Roman"/>
          <w:color w:val="000000"/>
        </w:rPr>
        <w:t>Техническ</w:t>
      </w:r>
      <w:r w:rsidR="00E55B20" w:rsidRPr="00E55B20">
        <w:rPr>
          <w:rFonts w:ascii="Times New Roman" w:hAnsi="Times New Roman" w:cs="Times New Roman"/>
          <w:color w:val="000000"/>
        </w:rPr>
        <w:t>их</w:t>
      </w:r>
      <w:r w:rsidR="00646331" w:rsidRPr="00E55B20">
        <w:rPr>
          <w:rFonts w:ascii="Times New Roman" w:hAnsi="Times New Roman" w:cs="Times New Roman"/>
          <w:color w:val="000000"/>
        </w:rPr>
        <w:t xml:space="preserve"> регламент</w:t>
      </w:r>
      <w:r w:rsidR="00E55B20" w:rsidRPr="00E55B20">
        <w:rPr>
          <w:rFonts w:ascii="Times New Roman" w:hAnsi="Times New Roman" w:cs="Times New Roman"/>
          <w:color w:val="000000"/>
        </w:rPr>
        <w:t>ов</w:t>
      </w:r>
      <w:r w:rsidR="00646331" w:rsidRPr="00E55B20">
        <w:rPr>
          <w:rFonts w:ascii="Times New Roman" w:hAnsi="Times New Roman" w:cs="Times New Roman"/>
          <w:color w:val="000000"/>
        </w:rPr>
        <w:t xml:space="preserve"> </w:t>
      </w:r>
      <w:r w:rsidR="000000E5" w:rsidRPr="00E55B20">
        <w:rPr>
          <w:rFonts w:ascii="Times New Roman" w:hAnsi="Times New Roman" w:cs="Times New Roman"/>
          <w:color w:val="000000"/>
        </w:rPr>
        <w:t>«</w:t>
      </w:r>
      <w:r w:rsidR="002A405D" w:rsidRPr="00E55B20">
        <w:rPr>
          <w:rFonts w:ascii="Times New Roman" w:hAnsi="Times New Roman" w:cs="Times New Roman"/>
          <w:color w:val="000000"/>
        </w:rPr>
        <w:t xml:space="preserve">Требования к безопасности зданий и сооружений, строительных материалов и изделий» </w:t>
      </w:r>
      <w:r w:rsidR="002A405D" w:rsidRPr="00E55B20">
        <w:rPr>
          <w:rFonts w:ascii="Times New Roman" w:hAnsi="Times New Roman" w:cs="Times New Roman"/>
          <w:bCs/>
        </w:rPr>
        <w:t>от 17 ноября 2010 года № 1202</w:t>
      </w:r>
      <w:r w:rsidR="00E55B20" w:rsidRPr="00E55B20">
        <w:rPr>
          <w:rFonts w:ascii="Times New Roman" w:hAnsi="Times New Roman" w:cs="Times New Roman"/>
          <w:color w:val="000000"/>
        </w:rPr>
        <w:t xml:space="preserve"> и «Требования к безопасности лакокрасочных материалов и растворителей» от 29 декабря 2007 года № 1398.</w:t>
      </w:r>
    </w:p>
    <w:p w:rsidR="004C2521" w:rsidRPr="00C75A99" w:rsidRDefault="004C2521" w:rsidP="004C2521">
      <w:pPr>
        <w:widowControl w:val="0"/>
        <w:shd w:val="clear" w:color="auto" w:fill="FFFFFF"/>
        <w:ind w:firstLine="567"/>
        <w:jc w:val="both"/>
      </w:pPr>
      <w:r w:rsidRPr="00C75A99">
        <w:t>Настоящий стандарт взаимосвязан со следующим</w:t>
      </w:r>
      <w:r>
        <w:t>и</w:t>
      </w:r>
      <w:r w:rsidRPr="00C75A99">
        <w:t xml:space="preserve"> действующим</w:t>
      </w:r>
      <w:r>
        <w:t>и</w:t>
      </w:r>
      <w:r w:rsidRPr="00C75A99">
        <w:t xml:space="preserve"> </w:t>
      </w:r>
      <w:r>
        <w:t xml:space="preserve">межгосударственными и </w:t>
      </w:r>
      <w:r w:rsidRPr="00C75A99">
        <w:t>национальным</w:t>
      </w:r>
      <w:r>
        <w:t>и</w:t>
      </w:r>
      <w:r w:rsidRPr="00C75A99">
        <w:t xml:space="preserve"> стандарт</w:t>
      </w:r>
      <w:r>
        <w:t>а</w:t>
      </w:r>
      <w:r w:rsidRPr="00C75A99">
        <w:t>м</w:t>
      </w:r>
      <w:r>
        <w:t>и</w:t>
      </w:r>
      <w:r w:rsidRPr="00C75A99">
        <w:t>:</w:t>
      </w:r>
    </w:p>
    <w:p w:rsidR="004C2521" w:rsidRDefault="00D72E89" w:rsidP="004C2521">
      <w:pPr>
        <w:ind w:firstLine="567"/>
        <w:jc w:val="both"/>
      </w:pPr>
      <w:r>
        <w:t xml:space="preserve">- </w:t>
      </w:r>
      <w:r w:rsidR="002A405D" w:rsidRPr="0029678C">
        <w:rPr>
          <w:color w:val="000000"/>
        </w:rPr>
        <w:t>СТ РК ISO 17212-2016</w:t>
      </w:r>
      <w:r w:rsidR="002A405D">
        <w:rPr>
          <w:color w:val="000000"/>
        </w:rPr>
        <w:t xml:space="preserve"> </w:t>
      </w:r>
      <w:r w:rsidR="002A405D" w:rsidRPr="0029678C">
        <w:rPr>
          <w:color w:val="000000"/>
        </w:rPr>
        <w:t>Клей монтажный</w:t>
      </w:r>
      <w:r w:rsidR="002A405D">
        <w:rPr>
          <w:color w:val="000000"/>
        </w:rPr>
        <w:t xml:space="preserve">. </w:t>
      </w:r>
      <w:r w:rsidR="002A405D" w:rsidRPr="0029678C">
        <w:rPr>
          <w:color w:val="000000"/>
        </w:rPr>
        <w:t>Руководящие указания по подготовке поверхности металлов и пластмасс перед склеиванием</w:t>
      </w:r>
      <w:r>
        <w:t>;</w:t>
      </w:r>
    </w:p>
    <w:p w:rsidR="006C36EF" w:rsidRDefault="006C36EF" w:rsidP="006C36EF">
      <w:pPr>
        <w:ind w:firstLine="567"/>
        <w:jc w:val="both"/>
        <w:rPr>
          <w:color w:val="000000"/>
        </w:rPr>
      </w:pPr>
      <w:r>
        <w:rPr>
          <w:color w:val="000000"/>
        </w:rPr>
        <w:t>- СТ РК</w:t>
      </w:r>
      <w:r w:rsidRPr="0029678C">
        <w:rPr>
          <w:rFonts w:eastAsiaTheme="minorHAnsi"/>
          <w:color w:val="000000"/>
          <w:sz w:val="22"/>
          <w:szCs w:val="22"/>
        </w:rPr>
        <w:t xml:space="preserve"> </w:t>
      </w:r>
      <w:r w:rsidRPr="0029678C">
        <w:rPr>
          <w:color w:val="000000"/>
          <w:sz w:val="22"/>
          <w:szCs w:val="22"/>
        </w:rPr>
        <w:t>EN 1067-2018</w:t>
      </w:r>
      <w:r>
        <w:rPr>
          <w:color w:val="000000"/>
        </w:rPr>
        <w:t xml:space="preserve"> </w:t>
      </w:r>
      <w:r w:rsidRPr="0029678C">
        <w:rPr>
          <w:color w:val="000000"/>
          <w:sz w:val="22"/>
          <w:szCs w:val="22"/>
        </w:rPr>
        <w:t>Клеи. Осмотр и подготовка образцов для</w:t>
      </w:r>
      <w:r>
        <w:rPr>
          <w:color w:val="000000"/>
        </w:rPr>
        <w:t xml:space="preserve"> </w:t>
      </w:r>
      <w:r w:rsidRPr="0029678C">
        <w:rPr>
          <w:color w:val="000000"/>
          <w:sz w:val="22"/>
          <w:szCs w:val="22"/>
        </w:rPr>
        <w:t>испытания</w:t>
      </w:r>
      <w:r>
        <w:rPr>
          <w:color w:val="000000"/>
          <w:sz w:val="22"/>
          <w:szCs w:val="22"/>
        </w:rPr>
        <w:t>;</w:t>
      </w:r>
    </w:p>
    <w:p w:rsidR="006C36EF" w:rsidRPr="00BB25F6" w:rsidRDefault="006C36EF" w:rsidP="006C36EF">
      <w:pPr>
        <w:autoSpaceDE w:val="0"/>
        <w:autoSpaceDN w:val="0"/>
        <w:adjustRightInd w:val="0"/>
        <w:ind w:firstLine="567"/>
        <w:rPr>
          <w:rFonts w:eastAsiaTheme="minorHAnsi"/>
          <w:color w:val="000000"/>
          <w:sz w:val="22"/>
          <w:szCs w:val="22"/>
        </w:rPr>
      </w:pPr>
      <w:r>
        <w:rPr>
          <w:color w:val="000000"/>
        </w:rPr>
        <w:t xml:space="preserve">- СТ РК </w:t>
      </w:r>
      <w:r w:rsidRPr="00BB25F6">
        <w:rPr>
          <w:rFonts w:eastAsiaTheme="minorHAnsi"/>
          <w:color w:val="000000"/>
          <w:sz w:val="22"/>
          <w:szCs w:val="22"/>
        </w:rPr>
        <w:t>ISO 15605-2018</w:t>
      </w:r>
      <w:r>
        <w:rPr>
          <w:color w:val="000000"/>
        </w:rPr>
        <w:t xml:space="preserve"> </w:t>
      </w:r>
      <w:r w:rsidRPr="00BB25F6">
        <w:rPr>
          <w:rFonts w:eastAsiaTheme="minorHAnsi"/>
          <w:color w:val="000000"/>
          <w:sz w:val="22"/>
          <w:szCs w:val="22"/>
        </w:rPr>
        <w:t>Клеи. Отбор проб</w:t>
      </w:r>
      <w:r>
        <w:rPr>
          <w:rFonts w:eastAsiaTheme="minorHAnsi"/>
          <w:color w:val="000000"/>
          <w:sz w:val="22"/>
          <w:szCs w:val="22"/>
        </w:rPr>
        <w:t>;</w:t>
      </w:r>
    </w:p>
    <w:p w:rsidR="006C36EF" w:rsidRDefault="006C36EF" w:rsidP="006C36EF">
      <w:pPr>
        <w:ind w:firstLine="567"/>
        <w:jc w:val="both"/>
        <w:rPr>
          <w:bCs/>
        </w:rPr>
      </w:pPr>
      <w:r>
        <w:rPr>
          <w:bCs/>
        </w:rPr>
        <w:t xml:space="preserve">- </w:t>
      </w:r>
      <w:r w:rsidRPr="00537274">
        <w:rPr>
          <w:rFonts w:eastAsiaTheme="minorHAnsi"/>
          <w:bCs/>
        </w:rPr>
        <w:t xml:space="preserve">ГОСТ 28966.1-91 </w:t>
      </w:r>
      <w:r>
        <w:rPr>
          <w:rFonts w:eastAsiaTheme="minorHAnsi"/>
          <w:bCs/>
        </w:rPr>
        <w:t>К</w:t>
      </w:r>
      <w:r w:rsidRPr="00537274">
        <w:rPr>
          <w:rFonts w:eastAsiaTheme="minorHAnsi"/>
          <w:bCs/>
        </w:rPr>
        <w:t>леи полимерные</w:t>
      </w:r>
      <w:r>
        <w:rPr>
          <w:rFonts w:eastAsiaTheme="minorHAnsi"/>
          <w:bCs/>
        </w:rPr>
        <w:t>.</w:t>
      </w:r>
      <w:r w:rsidRPr="00537274">
        <w:rPr>
          <w:rFonts w:eastAsiaTheme="minorHAnsi"/>
          <w:bCs/>
        </w:rPr>
        <w:t xml:space="preserve"> </w:t>
      </w:r>
      <w:r>
        <w:rPr>
          <w:rFonts w:eastAsiaTheme="minorHAnsi"/>
          <w:bCs/>
        </w:rPr>
        <w:t>М</w:t>
      </w:r>
      <w:r w:rsidRPr="00537274">
        <w:rPr>
          <w:rFonts w:eastAsiaTheme="minorHAnsi"/>
          <w:bCs/>
        </w:rPr>
        <w:t>етод определения прочности</w:t>
      </w:r>
      <w:r>
        <w:rPr>
          <w:rFonts w:eastAsiaTheme="minorHAnsi"/>
          <w:bCs/>
        </w:rPr>
        <w:t xml:space="preserve"> </w:t>
      </w:r>
      <w:r w:rsidRPr="00537274">
        <w:rPr>
          <w:rFonts w:eastAsiaTheme="minorHAnsi"/>
          <w:bCs/>
        </w:rPr>
        <w:t>при расслаивании</w:t>
      </w:r>
      <w:r>
        <w:rPr>
          <w:bCs/>
        </w:rPr>
        <w:t>;</w:t>
      </w:r>
      <w:r>
        <w:rPr>
          <w:rFonts w:eastAsiaTheme="minorHAnsi"/>
          <w:bCs/>
        </w:rPr>
        <w:t xml:space="preserve"> </w:t>
      </w:r>
    </w:p>
    <w:p w:rsidR="006C36EF" w:rsidRDefault="006C36EF" w:rsidP="006C36EF">
      <w:pPr>
        <w:ind w:firstLine="567"/>
        <w:jc w:val="both"/>
        <w:rPr>
          <w:bCs/>
        </w:rPr>
      </w:pPr>
      <w:r>
        <w:rPr>
          <w:bCs/>
        </w:rPr>
        <w:t xml:space="preserve">- </w:t>
      </w:r>
      <w:r w:rsidRPr="00537274">
        <w:rPr>
          <w:rFonts w:eastAsiaTheme="minorHAnsi"/>
          <w:bCs/>
        </w:rPr>
        <w:t>ГОСТ 28966.</w:t>
      </w:r>
      <w:r>
        <w:rPr>
          <w:rFonts w:eastAsiaTheme="minorHAnsi"/>
          <w:bCs/>
        </w:rPr>
        <w:t>2</w:t>
      </w:r>
      <w:r w:rsidRPr="00537274">
        <w:rPr>
          <w:rFonts w:eastAsiaTheme="minorHAnsi"/>
          <w:bCs/>
        </w:rPr>
        <w:t xml:space="preserve">-91 </w:t>
      </w:r>
      <w:r>
        <w:rPr>
          <w:rFonts w:eastAsiaTheme="minorHAnsi"/>
          <w:bCs/>
        </w:rPr>
        <w:t>К</w:t>
      </w:r>
      <w:r w:rsidRPr="00537274">
        <w:rPr>
          <w:rFonts w:eastAsiaTheme="minorHAnsi"/>
          <w:bCs/>
        </w:rPr>
        <w:t>леи полимерные</w:t>
      </w:r>
      <w:r>
        <w:rPr>
          <w:rFonts w:eastAsiaTheme="minorHAnsi"/>
          <w:bCs/>
        </w:rPr>
        <w:t>.</w:t>
      </w:r>
      <w:r w:rsidRPr="00537274">
        <w:rPr>
          <w:rFonts w:eastAsiaTheme="minorHAnsi"/>
          <w:bCs/>
        </w:rPr>
        <w:t xml:space="preserve"> </w:t>
      </w:r>
      <w:r>
        <w:rPr>
          <w:rFonts w:eastAsiaTheme="minorHAnsi"/>
          <w:bCs/>
        </w:rPr>
        <w:t>М</w:t>
      </w:r>
      <w:r w:rsidRPr="00537274">
        <w:rPr>
          <w:rFonts w:eastAsiaTheme="minorHAnsi"/>
          <w:bCs/>
        </w:rPr>
        <w:t>етод определения прочности</w:t>
      </w:r>
      <w:r>
        <w:rPr>
          <w:rFonts w:eastAsiaTheme="minorHAnsi"/>
          <w:bCs/>
        </w:rPr>
        <w:t xml:space="preserve"> </w:t>
      </w:r>
      <w:r w:rsidRPr="00537274">
        <w:rPr>
          <w:rFonts w:eastAsiaTheme="minorHAnsi"/>
          <w:bCs/>
        </w:rPr>
        <w:t xml:space="preserve">при </w:t>
      </w:r>
      <w:r>
        <w:rPr>
          <w:rFonts w:eastAsiaTheme="minorHAnsi"/>
          <w:bCs/>
        </w:rPr>
        <w:t>от</w:t>
      </w:r>
      <w:r w:rsidRPr="00537274">
        <w:rPr>
          <w:rFonts w:eastAsiaTheme="minorHAnsi"/>
          <w:bCs/>
        </w:rPr>
        <w:t>слаивании</w:t>
      </w:r>
      <w:r>
        <w:rPr>
          <w:bCs/>
        </w:rPr>
        <w:t>;</w:t>
      </w:r>
    </w:p>
    <w:p w:rsidR="006C36EF" w:rsidRDefault="006C36EF" w:rsidP="006C36EF">
      <w:pPr>
        <w:ind w:firstLine="567"/>
        <w:jc w:val="both"/>
        <w:rPr>
          <w:bCs/>
        </w:rPr>
      </w:pPr>
      <w:r>
        <w:rPr>
          <w:bCs/>
        </w:rPr>
        <w:t xml:space="preserve">- </w:t>
      </w:r>
      <w:r w:rsidRPr="00E45F24">
        <w:rPr>
          <w:rFonts w:eastAsiaTheme="minorHAnsi"/>
          <w:bCs/>
        </w:rPr>
        <w:t>ГОСТ 30535-97 Клеи полимерные. Номенклатура показателей</w:t>
      </w:r>
      <w:r>
        <w:rPr>
          <w:bCs/>
        </w:rPr>
        <w:t>;</w:t>
      </w:r>
    </w:p>
    <w:p w:rsidR="006C36EF" w:rsidRDefault="006C36EF" w:rsidP="006C36EF">
      <w:pPr>
        <w:ind w:firstLine="567"/>
        <w:jc w:val="both"/>
        <w:rPr>
          <w:bCs/>
        </w:rPr>
      </w:pPr>
      <w:r>
        <w:rPr>
          <w:bCs/>
        </w:rPr>
        <w:t xml:space="preserve">- </w:t>
      </w:r>
      <w:r w:rsidRPr="00E45F24">
        <w:rPr>
          <w:rFonts w:eastAsiaTheme="minorHAnsi"/>
          <w:bCs/>
        </w:rPr>
        <w:t>ГОСТ 28780-90 Клеи полимерные. Термины и определения</w:t>
      </w:r>
      <w:r>
        <w:rPr>
          <w:bCs/>
        </w:rPr>
        <w:t>;</w:t>
      </w:r>
    </w:p>
    <w:p w:rsidR="006C36EF" w:rsidRDefault="006C36EF" w:rsidP="006C36EF">
      <w:pPr>
        <w:ind w:firstLine="567"/>
        <w:jc w:val="both"/>
        <w:rPr>
          <w:bCs/>
        </w:rPr>
      </w:pPr>
      <w:r>
        <w:rPr>
          <w:bCs/>
        </w:rPr>
        <w:t xml:space="preserve">- </w:t>
      </w:r>
      <w:r w:rsidRPr="00E45F24">
        <w:rPr>
          <w:rFonts w:eastAsiaTheme="minorHAnsi"/>
          <w:bCs/>
          <w:lang w:eastAsia="en-US"/>
        </w:rPr>
        <w:t>ГОСТ 14759-69 Клеи. Метод определения прочности при </w:t>
      </w:r>
      <w:r>
        <w:rPr>
          <w:rFonts w:eastAsiaTheme="minorHAnsi"/>
          <w:bCs/>
        </w:rPr>
        <w:t>сдвиге</w:t>
      </w:r>
      <w:r>
        <w:rPr>
          <w:bCs/>
        </w:rPr>
        <w:t>;</w:t>
      </w:r>
    </w:p>
    <w:p w:rsidR="006C36EF" w:rsidRDefault="006C36EF" w:rsidP="006C36EF">
      <w:pPr>
        <w:ind w:firstLine="567"/>
        <w:jc w:val="both"/>
        <w:rPr>
          <w:bCs/>
        </w:rPr>
      </w:pPr>
      <w:r>
        <w:rPr>
          <w:bCs/>
        </w:rPr>
        <w:t xml:space="preserve">- </w:t>
      </w:r>
      <w:r w:rsidRPr="00E45F24">
        <w:rPr>
          <w:rFonts w:eastAsiaTheme="minorHAnsi"/>
          <w:bCs/>
          <w:lang w:eastAsia="en-US"/>
        </w:rPr>
        <w:t>ГОСТ 14760-69 Клеи. Метод определения прочности при </w:t>
      </w:r>
      <w:r>
        <w:rPr>
          <w:rFonts w:eastAsiaTheme="minorHAnsi"/>
          <w:bCs/>
        </w:rPr>
        <w:t>отрыве</w:t>
      </w:r>
      <w:r>
        <w:rPr>
          <w:bCs/>
        </w:rPr>
        <w:t>.</w:t>
      </w:r>
    </w:p>
    <w:p w:rsidR="006C36EF" w:rsidRDefault="006C36EF" w:rsidP="006C36EF">
      <w:pPr>
        <w:ind w:firstLine="567"/>
        <w:jc w:val="both"/>
        <w:rPr>
          <w:color w:val="000000"/>
        </w:rPr>
      </w:pPr>
    </w:p>
    <w:p w:rsidR="0084628A" w:rsidRDefault="0084628A" w:rsidP="0084628A">
      <w:pPr>
        <w:widowControl w:val="0"/>
        <w:ind w:firstLine="567"/>
        <w:jc w:val="both"/>
        <w:rPr>
          <w:b/>
        </w:rPr>
      </w:pPr>
      <w:r>
        <w:rPr>
          <w:b/>
        </w:rPr>
        <w:t>5 Предполагаемые пользователи стандарта</w:t>
      </w:r>
    </w:p>
    <w:p w:rsidR="0084628A" w:rsidRDefault="0084628A" w:rsidP="0084628A">
      <w:pPr>
        <w:widowControl w:val="0"/>
        <w:ind w:firstLine="567"/>
        <w:jc w:val="both"/>
        <w:rPr>
          <w:b/>
        </w:rPr>
      </w:pPr>
    </w:p>
    <w:p w:rsidR="0084628A" w:rsidRPr="001B4972" w:rsidRDefault="00C35F1B" w:rsidP="006C36EF">
      <w:pPr>
        <w:ind w:firstLine="567"/>
        <w:jc w:val="both"/>
      </w:pPr>
      <w:r w:rsidRPr="00DD66E2">
        <w:t xml:space="preserve">Потенциальными пользователями </w:t>
      </w:r>
      <w:r w:rsidRPr="00B9597D">
        <w:t>разрабатываемого</w:t>
      </w:r>
      <w:r w:rsidRPr="00DD66E2">
        <w:t xml:space="preserve"> стандарта являются </w:t>
      </w:r>
      <w:r w:rsidRPr="00E169A7">
        <w:t>заинтересованны</w:t>
      </w:r>
      <w:r>
        <w:t>е</w:t>
      </w:r>
      <w:r w:rsidRPr="00E169A7">
        <w:t xml:space="preserve"> государственны</w:t>
      </w:r>
      <w:r>
        <w:t>е</w:t>
      </w:r>
      <w:r w:rsidRPr="00E169A7">
        <w:t xml:space="preserve"> орган</w:t>
      </w:r>
      <w:r>
        <w:t>ы</w:t>
      </w:r>
      <w:r w:rsidRPr="00E169A7">
        <w:t xml:space="preserve"> в пределах их компетенции, технические комитеты по стандартизации с закрепленными объектами стандартизации химической </w:t>
      </w:r>
      <w:r w:rsidRPr="00E169A7">
        <w:lastRenderedPageBreak/>
        <w:t xml:space="preserve">промышленности, органы по подтверждению соответствия и </w:t>
      </w:r>
      <w:r>
        <w:t xml:space="preserve">испытательные </w:t>
      </w:r>
      <w:r w:rsidRPr="00E169A7">
        <w:t>лаборатории в соответствии с областью аккредитации,</w:t>
      </w:r>
      <w:r w:rsidRPr="00DD66E2">
        <w:t xml:space="preserve"> </w:t>
      </w:r>
      <w:r w:rsidRPr="00E169A7">
        <w:t>научно-исследовательски</w:t>
      </w:r>
      <w:r>
        <w:t>е</w:t>
      </w:r>
      <w:r w:rsidRPr="00E169A7">
        <w:t xml:space="preserve"> институт</w:t>
      </w:r>
      <w:r>
        <w:t>ы,</w:t>
      </w:r>
      <w:r w:rsidRPr="00E169A7">
        <w:t xml:space="preserve"> </w:t>
      </w:r>
      <w:r>
        <w:t xml:space="preserve">производители, </w:t>
      </w:r>
      <w:r w:rsidRPr="00B9597D">
        <w:t>заинтересованные организации</w:t>
      </w:r>
      <w:r>
        <w:t xml:space="preserve"> </w:t>
      </w:r>
      <w:r w:rsidR="00FB617F">
        <w:t>(</w:t>
      </w:r>
      <w:r w:rsidR="006C36EF" w:rsidRPr="00BB25F6">
        <w:t xml:space="preserve">ТОО </w:t>
      </w:r>
      <w:r w:rsidR="006C36EF" w:rsidRPr="00BB25F6">
        <w:rPr>
          <w:lang w:val="kk-KZ"/>
        </w:rPr>
        <w:t>«</w:t>
      </w:r>
      <w:r w:rsidR="006C36EF" w:rsidRPr="00BB25F6">
        <w:t>Строй Сервис Плюс</w:t>
      </w:r>
      <w:r w:rsidR="006C36EF" w:rsidRPr="00BB25F6">
        <w:rPr>
          <w:lang w:val="kk-KZ"/>
        </w:rPr>
        <w:t xml:space="preserve">», Компания Завод Строительных Материалов Скиф </w:t>
      </w:r>
      <w:r w:rsidR="006C36EF">
        <w:rPr>
          <w:lang w:val="kk-KZ"/>
        </w:rPr>
        <w:t>и т.д.)</w:t>
      </w:r>
      <w:r w:rsidR="0084628A" w:rsidRPr="001B4972">
        <w:t xml:space="preserve"> </w:t>
      </w:r>
      <w:r w:rsidR="006C36EF" w:rsidRPr="00BB25F6">
        <w:rPr>
          <w:lang w:val="kk-KZ"/>
        </w:rPr>
        <w:t xml:space="preserve">и </w:t>
      </w:r>
      <w:r w:rsidR="006C36EF" w:rsidRPr="00BB25F6">
        <w:rPr>
          <w:rFonts w:eastAsia="Calibri"/>
        </w:rPr>
        <w:t>другие субъекты национальной системы</w:t>
      </w:r>
      <w:r>
        <w:rPr>
          <w:rFonts w:eastAsia="Calibri"/>
        </w:rPr>
        <w:t xml:space="preserve"> </w:t>
      </w:r>
      <w:r w:rsidRPr="008777B3">
        <w:t>стандартизации</w:t>
      </w:r>
      <w:r>
        <w:rPr>
          <w:rFonts w:eastAsia="Calibri"/>
        </w:rPr>
        <w:t>.</w:t>
      </w:r>
      <w:r w:rsidR="006C36EF" w:rsidRPr="001B4972">
        <w:t xml:space="preserve"> </w:t>
      </w:r>
    </w:p>
    <w:p w:rsidR="0084628A" w:rsidRPr="001B4972" w:rsidRDefault="0084628A" w:rsidP="0084628A">
      <w:pPr>
        <w:widowControl w:val="0"/>
        <w:ind w:firstLine="567"/>
        <w:jc w:val="both"/>
      </w:pPr>
    </w:p>
    <w:p w:rsidR="0084628A" w:rsidRPr="00BC51D0" w:rsidRDefault="0084628A" w:rsidP="0084628A">
      <w:pPr>
        <w:widowControl w:val="0"/>
        <w:ind w:firstLine="567"/>
        <w:jc w:val="both"/>
        <w:rPr>
          <w:b/>
        </w:rPr>
      </w:pPr>
      <w:r>
        <w:rPr>
          <w:b/>
        </w:rPr>
        <w:t xml:space="preserve">6 </w:t>
      </w:r>
      <w:r w:rsidRPr="00BC51D0">
        <w:rPr>
          <w:b/>
        </w:rPr>
        <w:t>Сведения о рассылке проекта стандарта на согласование</w:t>
      </w:r>
    </w:p>
    <w:p w:rsidR="0084628A" w:rsidRPr="00BC51D0" w:rsidRDefault="0084628A" w:rsidP="0084628A">
      <w:pPr>
        <w:widowControl w:val="0"/>
        <w:ind w:right="-2" w:firstLine="567"/>
        <w:jc w:val="both"/>
      </w:pPr>
    </w:p>
    <w:p w:rsidR="00C35F1B" w:rsidRPr="00BC51D0" w:rsidRDefault="00C35F1B" w:rsidP="00C35F1B">
      <w:pPr>
        <w:widowControl w:val="0"/>
        <w:ind w:firstLine="567"/>
        <w:jc w:val="both"/>
      </w:pPr>
      <w:r w:rsidRPr="00BC51D0">
        <w:t>Проект стандарта направлен на рассмотрение и согласование, в следующие организации:</w:t>
      </w:r>
    </w:p>
    <w:p w:rsidR="00C35F1B" w:rsidRPr="00E169A7" w:rsidRDefault="00C35F1B" w:rsidP="00C35F1B">
      <w:pPr>
        <w:widowControl w:val="0"/>
        <w:ind w:firstLine="567"/>
        <w:jc w:val="both"/>
      </w:pPr>
      <w:r>
        <w:t>-</w:t>
      </w:r>
      <w:r w:rsidRPr="00E169A7">
        <w:t xml:space="preserve"> заказчику разработки;</w:t>
      </w:r>
    </w:p>
    <w:p w:rsidR="00C35F1B" w:rsidRPr="00E169A7" w:rsidRDefault="00C35F1B" w:rsidP="00C35F1B">
      <w:pPr>
        <w:widowControl w:val="0"/>
        <w:ind w:firstLine="567"/>
        <w:jc w:val="both"/>
      </w:pPr>
      <w:r>
        <w:t>-</w:t>
      </w:r>
      <w:r w:rsidRPr="00E169A7">
        <w:t xml:space="preserve"> заинтересованным государственным органам в пределах их компетенции;</w:t>
      </w:r>
    </w:p>
    <w:p w:rsidR="00C35F1B" w:rsidRPr="00E169A7" w:rsidRDefault="00C35F1B" w:rsidP="00C35F1B">
      <w:pPr>
        <w:widowControl w:val="0"/>
        <w:ind w:firstLine="567"/>
        <w:jc w:val="both"/>
      </w:pPr>
      <w:r>
        <w:t>-</w:t>
      </w:r>
      <w:r w:rsidRPr="00E169A7">
        <w:t xml:space="preserve"> Национальной палате предпринимателей Республики Казахстан;</w:t>
      </w:r>
    </w:p>
    <w:p w:rsidR="00C35F1B" w:rsidRPr="00E169A7" w:rsidRDefault="00C35F1B" w:rsidP="00C35F1B">
      <w:pPr>
        <w:widowControl w:val="0"/>
        <w:ind w:firstLine="567"/>
        <w:jc w:val="both"/>
      </w:pPr>
      <w:r>
        <w:t>-</w:t>
      </w:r>
      <w:r w:rsidRPr="00E169A7">
        <w:t xml:space="preserve"> аккредитованным ассоциациям;</w:t>
      </w:r>
    </w:p>
    <w:p w:rsidR="00C35F1B" w:rsidRPr="00E169A7" w:rsidRDefault="00C35F1B" w:rsidP="00C35F1B">
      <w:pPr>
        <w:widowControl w:val="0"/>
        <w:ind w:firstLine="567"/>
        <w:jc w:val="both"/>
      </w:pPr>
      <w:r>
        <w:t>-</w:t>
      </w:r>
      <w:r w:rsidRPr="00E169A7">
        <w:t xml:space="preserve"> органам по подтверждению соответствия </w:t>
      </w:r>
      <w:r w:rsidRPr="00B9597D">
        <w:t>в соответствии с областью аккредитации</w:t>
      </w:r>
      <w:r w:rsidRPr="00E169A7">
        <w:t>;</w:t>
      </w:r>
    </w:p>
    <w:p w:rsidR="00C35F1B" w:rsidRPr="00E169A7" w:rsidRDefault="00C35F1B" w:rsidP="00C35F1B">
      <w:pPr>
        <w:widowControl w:val="0"/>
        <w:ind w:firstLine="567"/>
        <w:jc w:val="both"/>
      </w:pPr>
      <w:r>
        <w:t>-</w:t>
      </w:r>
      <w:r w:rsidRPr="00E169A7">
        <w:t xml:space="preserve"> испытательным лабораториям </w:t>
      </w:r>
      <w:r w:rsidRPr="00B9597D">
        <w:t>в соответствии с областью аккредитации</w:t>
      </w:r>
      <w:r w:rsidRPr="00E169A7">
        <w:t>;</w:t>
      </w:r>
    </w:p>
    <w:p w:rsidR="00C35F1B" w:rsidRPr="00E169A7" w:rsidRDefault="00C35F1B" w:rsidP="00C35F1B">
      <w:pPr>
        <w:widowControl w:val="0"/>
        <w:ind w:firstLine="567"/>
        <w:jc w:val="both"/>
      </w:pPr>
      <w:r>
        <w:t>-</w:t>
      </w:r>
      <w:r w:rsidRPr="00E169A7">
        <w:t xml:space="preserve"> научно-исследовательским институтам;</w:t>
      </w:r>
    </w:p>
    <w:p w:rsidR="00C35F1B" w:rsidRPr="00E169A7" w:rsidRDefault="00C35F1B" w:rsidP="00C35F1B">
      <w:pPr>
        <w:widowControl w:val="0"/>
        <w:ind w:firstLine="567"/>
        <w:jc w:val="both"/>
      </w:pPr>
      <w:r>
        <w:t>-</w:t>
      </w:r>
      <w:r w:rsidRPr="00E169A7">
        <w:t xml:space="preserve"> организациям, прошедшим сертификацию согласно Реестру зарегистрированных сертификатов соответствия на продукцию;</w:t>
      </w:r>
    </w:p>
    <w:p w:rsidR="00C35F1B" w:rsidRDefault="00C35F1B" w:rsidP="00C35F1B">
      <w:pPr>
        <w:widowControl w:val="0"/>
        <w:ind w:firstLine="567"/>
        <w:jc w:val="both"/>
      </w:pPr>
      <w:r w:rsidRPr="00E169A7">
        <w:t>производителям.</w:t>
      </w:r>
    </w:p>
    <w:p w:rsidR="0084628A" w:rsidRDefault="0084628A" w:rsidP="0084628A">
      <w:pPr>
        <w:widowControl w:val="0"/>
        <w:ind w:firstLine="567"/>
        <w:jc w:val="both"/>
        <w:rPr>
          <w:b/>
        </w:rPr>
      </w:pPr>
    </w:p>
    <w:p w:rsidR="0084628A" w:rsidRPr="00BC51D0" w:rsidRDefault="0084628A" w:rsidP="0084628A">
      <w:pPr>
        <w:widowControl w:val="0"/>
        <w:ind w:firstLine="567"/>
        <w:jc w:val="both"/>
        <w:rPr>
          <w:b/>
        </w:rPr>
      </w:pPr>
      <w:r>
        <w:rPr>
          <w:b/>
        </w:rPr>
        <w:t>7</w:t>
      </w:r>
      <w:r w:rsidRPr="00BC51D0">
        <w:rPr>
          <w:b/>
        </w:rPr>
        <w:t xml:space="preserve"> Информация о </w:t>
      </w:r>
      <w:r>
        <w:rPr>
          <w:b/>
        </w:rPr>
        <w:t xml:space="preserve">результатах научных исследований (испытаний) и измерений, </w:t>
      </w:r>
      <w:r w:rsidRPr="00457EDE">
        <w:rPr>
          <w:b/>
        </w:rPr>
        <w:t>документах по стандартизации и иных документах, на основе которых разрабатывается проект стандарта</w:t>
      </w:r>
    </w:p>
    <w:p w:rsidR="0084628A" w:rsidRPr="00BC51D0" w:rsidRDefault="0084628A" w:rsidP="0084628A">
      <w:pPr>
        <w:widowControl w:val="0"/>
        <w:ind w:right="-2" w:firstLine="567"/>
        <w:jc w:val="both"/>
      </w:pPr>
    </w:p>
    <w:p w:rsidR="0084628A" w:rsidRPr="00FB0EEC" w:rsidRDefault="0084628A" w:rsidP="0084628A">
      <w:pPr>
        <w:widowControl w:val="0"/>
        <w:ind w:firstLine="567"/>
        <w:jc w:val="both"/>
      </w:pPr>
      <w:r w:rsidRPr="005B75EF">
        <w:rPr>
          <w:rFonts w:eastAsia="MingLiU"/>
        </w:rPr>
        <w:t>Стандарт</w:t>
      </w:r>
      <w:r w:rsidRPr="00C35F1B">
        <w:rPr>
          <w:rFonts w:eastAsia="MingLiU"/>
          <w:lang w:val="en-US"/>
        </w:rPr>
        <w:t xml:space="preserve"> </w:t>
      </w:r>
      <w:r w:rsidRPr="005B75EF">
        <w:rPr>
          <w:rFonts w:eastAsia="MingLiU"/>
        </w:rPr>
        <w:t>подготовлен</w:t>
      </w:r>
      <w:r w:rsidRPr="00C35F1B">
        <w:rPr>
          <w:rFonts w:eastAsia="MingLiU"/>
          <w:lang w:val="en-US"/>
        </w:rPr>
        <w:t xml:space="preserve"> </w:t>
      </w:r>
      <w:r w:rsidRPr="005B75EF">
        <w:rPr>
          <w:rFonts w:eastAsia="MingLiU"/>
        </w:rPr>
        <w:t>на</w:t>
      </w:r>
      <w:r w:rsidRPr="00C35F1B">
        <w:rPr>
          <w:rFonts w:eastAsia="MingLiU"/>
          <w:lang w:val="en-US"/>
        </w:rPr>
        <w:t xml:space="preserve"> </w:t>
      </w:r>
      <w:r w:rsidRPr="005B75EF">
        <w:rPr>
          <w:rFonts w:eastAsia="MingLiU"/>
        </w:rPr>
        <w:t>основе</w:t>
      </w:r>
      <w:r w:rsidRPr="00C35F1B">
        <w:rPr>
          <w:rFonts w:eastAsia="MingLiU"/>
          <w:lang w:val="en-US"/>
        </w:rPr>
        <w:t xml:space="preserve"> </w:t>
      </w:r>
      <w:r w:rsidRPr="005B75EF">
        <w:rPr>
          <w:rFonts w:eastAsia="MingLiU"/>
        </w:rPr>
        <w:t>европейского</w:t>
      </w:r>
      <w:r w:rsidRPr="00C35F1B">
        <w:rPr>
          <w:rFonts w:eastAsia="MingLiU"/>
          <w:lang w:val="en-US"/>
        </w:rPr>
        <w:t xml:space="preserve"> </w:t>
      </w:r>
      <w:r w:rsidRPr="005B75EF">
        <w:rPr>
          <w:rFonts w:eastAsia="MingLiU"/>
        </w:rPr>
        <w:t>стандарта</w:t>
      </w:r>
      <w:r w:rsidRPr="00C35F1B">
        <w:rPr>
          <w:rFonts w:eastAsia="MingLiU"/>
          <w:lang w:val="en-US"/>
        </w:rPr>
        <w:t xml:space="preserve"> </w:t>
      </w:r>
      <w:r w:rsidRPr="00C35F1B">
        <w:rPr>
          <w:lang w:val="en-US"/>
        </w:rPr>
        <w:t xml:space="preserve">EN </w:t>
      </w:r>
      <w:r w:rsidR="00FB617F" w:rsidRPr="00C35F1B">
        <w:rPr>
          <w:lang w:val="en-US"/>
        </w:rPr>
        <w:t>15275</w:t>
      </w:r>
      <w:r w:rsidRPr="00C35F1B">
        <w:rPr>
          <w:lang w:val="en-US"/>
        </w:rPr>
        <w:t xml:space="preserve">:2015 </w:t>
      </w:r>
      <w:r w:rsidR="001B7206" w:rsidRPr="00A11A63">
        <w:rPr>
          <w:bCs/>
        </w:rPr>
        <w:fldChar w:fldCharType="begin" w:fldLock="1"/>
      </w:r>
      <w:r w:rsidR="00FB617F" w:rsidRPr="00C35F1B">
        <w:rPr>
          <w:bCs/>
          <w:lang w:val="en-US"/>
        </w:rPr>
        <w:instrText xml:space="preserve"> REF EUTITL1 \* CHARFORMAT   \* MERGEFORMAT </w:instrText>
      </w:r>
      <w:r w:rsidR="001B7206" w:rsidRPr="00A11A63">
        <w:rPr>
          <w:bCs/>
        </w:rPr>
        <w:fldChar w:fldCharType="separate"/>
      </w:r>
      <w:r w:rsidR="00FB617F" w:rsidRPr="00C35F1B">
        <w:rPr>
          <w:bCs/>
          <w:lang w:val="en-US"/>
        </w:rPr>
        <w:t>Structural adhesives – Characterisation of anaerobic adhesives for co-axial metallic assembly in building and civil engineering structures</w:t>
      </w:r>
      <w:r w:rsidR="001B7206" w:rsidRPr="00A11A63">
        <w:rPr>
          <w:bCs/>
        </w:rPr>
        <w:fldChar w:fldCharType="end"/>
      </w:r>
      <w:r w:rsidR="00FB617F" w:rsidRPr="00C35F1B">
        <w:rPr>
          <w:lang w:val="en-US"/>
        </w:rPr>
        <w:t xml:space="preserve"> </w:t>
      </w:r>
      <w:r w:rsidRPr="00C35F1B">
        <w:rPr>
          <w:lang w:val="en-US"/>
        </w:rPr>
        <w:t>(</w:t>
      </w:r>
      <w:r w:rsidR="00FB617F" w:rsidRPr="00A11A63">
        <w:rPr>
          <w:bCs/>
        </w:rPr>
        <w:t>Клеи</w:t>
      </w:r>
      <w:r w:rsidR="00FB617F" w:rsidRPr="00C35F1B">
        <w:rPr>
          <w:bCs/>
          <w:lang w:val="en-US"/>
        </w:rPr>
        <w:t xml:space="preserve"> </w:t>
      </w:r>
      <w:r w:rsidR="00FB617F" w:rsidRPr="00A11A63">
        <w:rPr>
          <w:bCs/>
        </w:rPr>
        <w:t>конструкционные</w:t>
      </w:r>
      <w:r w:rsidR="00FB617F" w:rsidRPr="00C35F1B">
        <w:rPr>
          <w:bCs/>
          <w:lang w:val="en-US"/>
        </w:rPr>
        <w:t xml:space="preserve">. </w:t>
      </w:r>
      <w:r w:rsidR="00FB617F" w:rsidRPr="00A11A63">
        <w:rPr>
          <w:bCs/>
        </w:rPr>
        <w:t>Характеристика анаэробных клеев для коаксиальной металлической сборки в строительных и гражданских строительных конструкциях</w:t>
      </w:r>
      <w:r>
        <w:t>)</w:t>
      </w:r>
      <w:r w:rsidR="00C35F1B">
        <w:t xml:space="preserve">. </w:t>
      </w:r>
    </w:p>
    <w:p w:rsidR="0084628A" w:rsidRDefault="0084628A" w:rsidP="0084628A">
      <w:pPr>
        <w:pStyle w:val="Normal1"/>
        <w:widowControl w:val="0"/>
        <w:ind w:firstLine="567"/>
        <w:jc w:val="both"/>
        <w:rPr>
          <w:bCs/>
        </w:rPr>
      </w:pPr>
      <w:r w:rsidRPr="005B75EF">
        <w:rPr>
          <w:bCs/>
        </w:rPr>
        <w:t>Степень соответствия – идентичная (</w:t>
      </w:r>
      <w:r w:rsidRPr="005B75EF">
        <w:rPr>
          <w:bCs/>
          <w:lang w:val="en-US"/>
        </w:rPr>
        <w:t>IDT</w:t>
      </w:r>
      <w:r w:rsidRPr="005B75EF">
        <w:rPr>
          <w:bCs/>
        </w:rPr>
        <w:t xml:space="preserve">). </w:t>
      </w:r>
    </w:p>
    <w:p w:rsidR="00FB617F" w:rsidRDefault="00FB617F" w:rsidP="0084628A">
      <w:pPr>
        <w:pStyle w:val="Normal1"/>
        <w:widowControl w:val="0"/>
        <w:ind w:firstLine="567"/>
        <w:jc w:val="both"/>
        <w:rPr>
          <w:bCs/>
        </w:rPr>
      </w:pPr>
    </w:p>
    <w:p w:rsidR="0084628A" w:rsidRPr="00457EDE" w:rsidRDefault="0084628A" w:rsidP="0084628A">
      <w:pPr>
        <w:pStyle w:val="21"/>
        <w:widowControl w:val="0"/>
        <w:spacing w:after="0" w:line="240" w:lineRule="auto"/>
        <w:ind w:left="0" w:firstLine="567"/>
        <w:rPr>
          <w:b/>
        </w:rPr>
      </w:pPr>
      <w:r>
        <w:rPr>
          <w:b/>
        </w:rPr>
        <w:t>8</w:t>
      </w:r>
      <w:r w:rsidRPr="00BC51D0">
        <w:rPr>
          <w:b/>
        </w:rPr>
        <w:t xml:space="preserve"> Данные о разработчике</w:t>
      </w:r>
      <w:r w:rsidRPr="00457EDE">
        <w:rPr>
          <w:b/>
        </w:rPr>
        <w:t xml:space="preserve"> и соисполнителях (контактные данные), сроках разработки проекта стандарта</w:t>
      </w:r>
    </w:p>
    <w:p w:rsidR="0084628A" w:rsidRPr="00FB0EEC" w:rsidRDefault="0084628A" w:rsidP="0084628A">
      <w:pPr>
        <w:pStyle w:val="21"/>
        <w:widowControl w:val="0"/>
        <w:spacing w:after="0" w:line="240" w:lineRule="auto"/>
        <w:ind w:left="284" w:firstLine="567"/>
      </w:pPr>
    </w:p>
    <w:p w:rsidR="00FB617F" w:rsidRPr="00DA05CD" w:rsidRDefault="00FB617F" w:rsidP="00FB617F">
      <w:pPr>
        <w:widowControl w:val="0"/>
        <w:spacing w:line="252" w:lineRule="auto"/>
        <w:ind w:firstLine="600"/>
        <w:jc w:val="both"/>
      </w:pPr>
      <w:r w:rsidRPr="00DA05CD">
        <w:t>ТОО «ИННОБИЛД»</w:t>
      </w:r>
    </w:p>
    <w:p w:rsidR="00FB617F" w:rsidRPr="00DA05CD" w:rsidRDefault="00FB617F" w:rsidP="00FB617F">
      <w:pPr>
        <w:tabs>
          <w:tab w:val="num" w:pos="0"/>
        </w:tabs>
        <w:spacing w:line="252" w:lineRule="auto"/>
        <w:ind w:firstLine="567"/>
        <w:jc w:val="both"/>
        <w:rPr>
          <w:shd w:val="clear" w:color="auto" w:fill="FFFFFF"/>
        </w:rPr>
      </w:pPr>
      <w:r w:rsidRPr="00DA05CD">
        <w:t>Адрес: 050051, г. Алматы</w:t>
      </w:r>
      <w:r w:rsidRPr="00DA05CD">
        <w:rPr>
          <w:shd w:val="clear" w:color="auto" w:fill="FFFFFF"/>
        </w:rPr>
        <w:t xml:space="preserve">, </w:t>
      </w:r>
    </w:p>
    <w:p w:rsidR="00FB617F" w:rsidRPr="00DA05CD" w:rsidRDefault="00FB617F" w:rsidP="00FB617F">
      <w:pPr>
        <w:tabs>
          <w:tab w:val="num" w:pos="0"/>
        </w:tabs>
        <w:spacing w:line="252" w:lineRule="auto"/>
        <w:ind w:firstLine="567"/>
        <w:rPr>
          <w:shd w:val="clear" w:color="auto" w:fill="FFFFFF"/>
        </w:rPr>
      </w:pPr>
      <w:r w:rsidRPr="00DA05CD">
        <w:rPr>
          <w:shd w:val="clear" w:color="auto" w:fill="FFFFFF"/>
        </w:rPr>
        <w:t>ул. Н. Назарбаева, д.301, оф. 168,</w:t>
      </w:r>
    </w:p>
    <w:p w:rsidR="00FB617F" w:rsidRPr="00DA05CD" w:rsidRDefault="00FB617F" w:rsidP="00FB617F">
      <w:pPr>
        <w:tabs>
          <w:tab w:val="num" w:pos="0"/>
        </w:tabs>
        <w:spacing w:line="252" w:lineRule="auto"/>
        <w:ind w:firstLine="567"/>
        <w:jc w:val="both"/>
      </w:pPr>
      <w:r w:rsidRPr="00DA05CD">
        <w:t>тел./факс: 8(7272) 45-32-35</w:t>
      </w:r>
    </w:p>
    <w:p w:rsidR="00FB617F" w:rsidRPr="00DA05CD" w:rsidRDefault="001B7206" w:rsidP="00FB617F">
      <w:pPr>
        <w:spacing w:line="252" w:lineRule="auto"/>
        <w:ind w:firstLine="567"/>
      </w:pPr>
      <w:hyperlink r:id="rId8" w:history="1">
        <w:r w:rsidR="00FB617F" w:rsidRPr="00DA05CD">
          <w:rPr>
            <w:rStyle w:val="a8"/>
          </w:rPr>
          <w:t>innobuild.ctn@gmail.com</w:t>
        </w:r>
      </w:hyperlink>
    </w:p>
    <w:p w:rsidR="00FB617F" w:rsidRPr="0035382D" w:rsidRDefault="00FB617F" w:rsidP="00FB617F">
      <w:pPr>
        <w:widowControl w:val="0"/>
        <w:ind w:firstLine="567"/>
      </w:pPr>
      <w:r w:rsidRPr="0035382D">
        <w:t xml:space="preserve">Сроки разработки </w:t>
      </w:r>
      <w:r>
        <w:t xml:space="preserve">национального стандарта: </w:t>
      </w:r>
      <w:r w:rsidR="00333081">
        <w:t>август – ноябрь</w:t>
      </w:r>
      <w:r>
        <w:t xml:space="preserve"> 2020 года.</w:t>
      </w:r>
    </w:p>
    <w:p w:rsidR="00FB617F" w:rsidRDefault="00333081" w:rsidP="00FB617F">
      <w:pPr>
        <w:widowControl w:val="0"/>
        <w:spacing w:line="252" w:lineRule="auto"/>
        <w:ind w:firstLine="567"/>
        <w:rPr>
          <w:b/>
        </w:rPr>
      </w:pPr>
      <w:r>
        <w:rPr>
          <w:b/>
        </w:rPr>
        <w:t xml:space="preserve"> </w:t>
      </w:r>
    </w:p>
    <w:p w:rsidR="00FB617F" w:rsidRPr="00DA05CD" w:rsidRDefault="00FB617F" w:rsidP="00FB617F">
      <w:pPr>
        <w:widowControl w:val="0"/>
        <w:spacing w:line="252" w:lineRule="auto"/>
        <w:ind w:firstLine="567"/>
        <w:rPr>
          <w:b/>
        </w:rPr>
      </w:pPr>
    </w:p>
    <w:p w:rsidR="00FB617F" w:rsidRPr="00DA05CD" w:rsidRDefault="00FB617F" w:rsidP="00FB617F">
      <w:pPr>
        <w:widowControl w:val="0"/>
        <w:spacing w:line="252" w:lineRule="auto"/>
        <w:ind w:firstLine="567"/>
        <w:rPr>
          <w:b/>
        </w:rPr>
      </w:pPr>
      <w:r w:rsidRPr="00DA05CD">
        <w:rPr>
          <w:b/>
        </w:rPr>
        <w:t>Заместитель генерального директора</w:t>
      </w:r>
    </w:p>
    <w:p w:rsidR="00FB617F" w:rsidRPr="00DA05CD" w:rsidRDefault="00FB617F" w:rsidP="00FB617F">
      <w:pPr>
        <w:widowControl w:val="0"/>
        <w:spacing w:line="252" w:lineRule="auto"/>
        <w:ind w:firstLine="567"/>
        <w:jc w:val="both"/>
      </w:pPr>
      <w:r w:rsidRPr="00DA05CD">
        <w:rPr>
          <w:b/>
        </w:rPr>
        <w:t xml:space="preserve">ТОО «ИННОБИЛД»                                                                         </w:t>
      </w:r>
      <w:r w:rsidRPr="00DA05CD">
        <w:rPr>
          <w:b/>
          <w:shd w:val="clear" w:color="auto" w:fill="FFFFFF"/>
        </w:rPr>
        <w:t>К.Б. Садыханов</w:t>
      </w:r>
    </w:p>
    <w:p w:rsidR="00FB617F" w:rsidRPr="00DA05CD" w:rsidRDefault="00FB617F" w:rsidP="009D7515">
      <w:pPr>
        <w:pStyle w:val="21"/>
        <w:widowControl w:val="0"/>
        <w:spacing w:line="252" w:lineRule="auto"/>
        <w:ind w:left="0" w:firstLine="567"/>
        <w:rPr>
          <w:b/>
        </w:rPr>
      </w:pPr>
      <w:r w:rsidRPr="00DA05CD">
        <w:rPr>
          <w:b/>
        </w:rPr>
        <w:t>« ___ » ___________ 20</w:t>
      </w:r>
      <w:r>
        <w:rPr>
          <w:b/>
        </w:rPr>
        <w:t>20</w:t>
      </w:r>
      <w:r w:rsidRPr="00DA05CD">
        <w:rPr>
          <w:b/>
        </w:rPr>
        <w:t xml:space="preserve"> года</w:t>
      </w:r>
    </w:p>
    <w:p w:rsidR="00BE393B" w:rsidRPr="00FC3C96" w:rsidRDefault="00BE393B" w:rsidP="0084628A">
      <w:pPr>
        <w:widowControl w:val="0"/>
        <w:ind w:firstLine="567"/>
        <w:jc w:val="both"/>
      </w:pPr>
    </w:p>
    <w:p w:rsidR="0084628A" w:rsidRPr="00FC3C96" w:rsidRDefault="0084628A" w:rsidP="0084628A">
      <w:pPr>
        <w:widowControl w:val="0"/>
        <w:ind w:firstLine="567"/>
        <w:rPr>
          <w:b/>
        </w:rPr>
      </w:pPr>
    </w:p>
    <w:sectPr w:rsidR="0084628A" w:rsidRPr="00FC3C96" w:rsidSect="00F85116">
      <w:headerReference w:type="even" r:id="rId9"/>
      <w:footerReference w:type="even" r:id="rId10"/>
      <w:footerReference w:type="default" r:id="rId11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978" w:rsidRDefault="00551978" w:rsidP="008358FD">
      <w:r>
        <w:separator/>
      </w:r>
    </w:p>
  </w:endnote>
  <w:endnote w:type="continuationSeparator" w:id="0">
    <w:p w:rsidR="00551978" w:rsidRDefault="00551978" w:rsidP="00835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Default="001B7206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551978" w:rsidP="00C6537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Pr="00B16B9F" w:rsidRDefault="001B7206" w:rsidP="00ED3848">
    <w:pPr>
      <w:pStyle w:val="a6"/>
      <w:framePr w:wrap="around" w:vAnchor="text" w:hAnchor="margin" w:xAlign="right" w:y="1"/>
      <w:rPr>
        <w:rStyle w:val="a3"/>
      </w:rPr>
    </w:pPr>
    <w:r w:rsidRPr="00B16B9F">
      <w:rPr>
        <w:rStyle w:val="a3"/>
      </w:rPr>
      <w:fldChar w:fldCharType="begin"/>
    </w:r>
    <w:r w:rsidR="008E3E4A" w:rsidRPr="00B16B9F">
      <w:rPr>
        <w:rStyle w:val="a3"/>
      </w:rPr>
      <w:instrText xml:space="preserve">PAGE  </w:instrText>
    </w:r>
    <w:r w:rsidRPr="00B16B9F">
      <w:rPr>
        <w:rStyle w:val="a3"/>
      </w:rPr>
      <w:fldChar w:fldCharType="separate"/>
    </w:r>
    <w:r w:rsidR="00333081">
      <w:rPr>
        <w:rStyle w:val="a3"/>
        <w:noProof/>
      </w:rPr>
      <w:t>3</w:t>
    </w:r>
    <w:r w:rsidRPr="00B16B9F">
      <w:rPr>
        <w:rStyle w:val="a3"/>
      </w:rPr>
      <w:fldChar w:fldCharType="end"/>
    </w:r>
  </w:p>
  <w:p w:rsidR="001B3390" w:rsidRDefault="00551978" w:rsidP="00C6537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978" w:rsidRDefault="00551978" w:rsidP="008358FD">
      <w:r>
        <w:separator/>
      </w:r>
    </w:p>
  </w:footnote>
  <w:footnote w:type="continuationSeparator" w:id="0">
    <w:p w:rsidR="00551978" w:rsidRDefault="00551978" w:rsidP="008358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90" w:rsidRDefault="001B7206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55197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16"/>
    <w:rsid w:val="000000E5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7A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06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4C89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2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1C1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972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206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370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7CB"/>
    <w:rsid w:val="00216CB7"/>
    <w:rsid w:val="00216FCA"/>
    <w:rsid w:val="002170A5"/>
    <w:rsid w:val="002170FB"/>
    <w:rsid w:val="00217557"/>
    <w:rsid w:val="002179FB"/>
    <w:rsid w:val="00217A53"/>
    <w:rsid w:val="00217C05"/>
    <w:rsid w:val="00217C6A"/>
    <w:rsid w:val="00217DE2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3F0B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4D1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5D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121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94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84D"/>
    <w:rsid w:val="00332B54"/>
    <w:rsid w:val="00332CF4"/>
    <w:rsid w:val="00333081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0F67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8A4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A43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28F"/>
    <w:rsid w:val="004805AD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21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6E3F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72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978"/>
    <w:rsid w:val="00551B52"/>
    <w:rsid w:val="00551BC7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DD4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EB1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71E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7B5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331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0B2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6EF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30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223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67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0C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DCE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02A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C9D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8FD"/>
    <w:rsid w:val="00835947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28A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2A6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1F1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31A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41C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C2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15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57A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3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E8"/>
    <w:rsid w:val="00A9344A"/>
    <w:rsid w:val="00A93684"/>
    <w:rsid w:val="00A93C2F"/>
    <w:rsid w:val="00A93D07"/>
    <w:rsid w:val="00A93FFF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19A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9B"/>
    <w:rsid w:val="00B01EC1"/>
    <w:rsid w:val="00B01F3D"/>
    <w:rsid w:val="00B01FF8"/>
    <w:rsid w:val="00B0205F"/>
    <w:rsid w:val="00B021A7"/>
    <w:rsid w:val="00B02325"/>
    <w:rsid w:val="00B02493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9F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567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36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343"/>
    <w:rsid w:val="00B835C4"/>
    <w:rsid w:val="00B8361E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5BA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3B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17FDD"/>
    <w:rsid w:val="00C2004E"/>
    <w:rsid w:val="00C200AC"/>
    <w:rsid w:val="00C200ED"/>
    <w:rsid w:val="00C2011A"/>
    <w:rsid w:val="00C20443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395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1B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931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DBA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6C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F32"/>
    <w:rsid w:val="00D61438"/>
    <w:rsid w:val="00D6163B"/>
    <w:rsid w:val="00D61658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E89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33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653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0D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7F3"/>
    <w:rsid w:val="00E508B6"/>
    <w:rsid w:val="00E5091C"/>
    <w:rsid w:val="00E50EB9"/>
    <w:rsid w:val="00E50F19"/>
    <w:rsid w:val="00E50F81"/>
    <w:rsid w:val="00E51609"/>
    <w:rsid w:val="00E51685"/>
    <w:rsid w:val="00E51AC0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20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C7F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D0"/>
    <w:rsid w:val="00EA785B"/>
    <w:rsid w:val="00EA7C25"/>
    <w:rsid w:val="00EA7DC4"/>
    <w:rsid w:val="00EA7EB3"/>
    <w:rsid w:val="00EA7EC0"/>
    <w:rsid w:val="00EB00D6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6E"/>
    <w:rsid w:val="00EF4294"/>
    <w:rsid w:val="00EF42ED"/>
    <w:rsid w:val="00EF44A6"/>
    <w:rsid w:val="00EF44CF"/>
    <w:rsid w:val="00EF4518"/>
    <w:rsid w:val="00EF46C4"/>
    <w:rsid w:val="00EF4727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860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17F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96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0F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F8511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4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character" w:customStyle="1" w:styleId="20">
    <w:name w:val="Заголовок 2 Знак"/>
    <w:basedOn w:val="a0"/>
    <w:link w:val="2"/>
    <w:uiPriority w:val="9"/>
    <w:semiHidden/>
    <w:rsid w:val="00350F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caption"/>
    <w:basedOn w:val="a"/>
    <w:qFormat/>
    <w:rsid w:val="00350F67"/>
    <w:pPr>
      <w:jc w:val="center"/>
    </w:pPr>
    <w:rPr>
      <w:b/>
      <w:sz w:val="26"/>
      <w:szCs w:val="20"/>
    </w:rPr>
  </w:style>
  <w:style w:type="character" w:styleId="ad">
    <w:name w:val="Strong"/>
    <w:uiPriority w:val="22"/>
    <w:qFormat/>
    <w:rsid w:val="00350F67"/>
    <w:rPr>
      <w:b/>
    </w:rPr>
  </w:style>
  <w:style w:type="paragraph" w:customStyle="1" w:styleId="Normal1">
    <w:name w:val="Normal1"/>
    <w:uiPriority w:val="99"/>
    <w:rsid w:val="00350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350F67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50F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350F67"/>
    <w:rPr>
      <w:vertAlign w:val="superscript"/>
    </w:rPr>
  </w:style>
  <w:style w:type="paragraph" w:customStyle="1" w:styleId="ListContinue1">
    <w:name w:val="List Continue 1"/>
    <w:basedOn w:val="a"/>
    <w:rsid w:val="00350F67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  <w:lang w:val="fr-FR" w:eastAsia="en-US"/>
    </w:rPr>
  </w:style>
  <w:style w:type="paragraph" w:customStyle="1" w:styleId="Pa2">
    <w:name w:val="Pa2"/>
    <w:basedOn w:val="Default"/>
    <w:next w:val="Default"/>
    <w:uiPriority w:val="99"/>
    <w:rsid w:val="0084628A"/>
    <w:pPr>
      <w:spacing w:line="201" w:lineRule="atLeast"/>
    </w:pPr>
    <w:rPr>
      <w:color w:val="auto"/>
    </w:rPr>
  </w:style>
  <w:style w:type="character" w:customStyle="1" w:styleId="FontStyle27">
    <w:name w:val="Font Style27"/>
    <w:rsid w:val="007A6DCE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5">
    <w:name w:val="Style15"/>
    <w:basedOn w:val="a"/>
    <w:uiPriority w:val="99"/>
    <w:rsid w:val="007A6DC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0">
    <w:name w:val="Style20"/>
    <w:basedOn w:val="a"/>
    <w:uiPriority w:val="99"/>
    <w:rsid w:val="007A6DCE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40">
    <w:name w:val="Font Style40"/>
    <w:uiPriority w:val="99"/>
    <w:rsid w:val="007A6DCE"/>
    <w:rPr>
      <w:rFonts w:ascii="Book Antiqua" w:hAnsi="Book Antiqua" w:cs="Book Antiqua"/>
      <w:b/>
      <w:bCs/>
      <w:smallCaps/>
      <w:color w:val="000000"/>
      <w:spacing w:val="20"/>
      <w:sz w:val="12"/>
      <w:szCs w:val="12"/>
    </w:rPr>
  </w:style>
  <w:style w:type="character" w:customStyle="1" w:styleId="FontStyle55">
    <w:name w:val="Font Style55"/>
    <w:uiPriority w:val="99"/>
    <w:rsid w:val="007A6DCE"/>
    <w:rPr>
      <w:rFonts w:ascii="Book Antiqua" w:hAnsi="Book Antiqua" w:cs="Book Antiqua"/>
      <w:color w:val="000000"/>
      <w:sz w:val="20"/>
      <w:szCs w:val="20"/>
    </w:rPr>
  </w:style>
  <w:style w:type="character" w:customStyle="1" w:styleId="FontStyle36">
    <w:name w:val="Font Style36"/>
    <w:uiPriority w:val="99"/>
    <w:rsid w:val="00595EB1"/>
    <w:rPr>
      <w:rFonts w:ascii="Arial" w:hAnsi="Arial" w:cs="Arial" w:hint="default"/>
      <w:b/>
      <w:bCs/>
      <w:color w:val="000000"/>
      <w:sz w:val="42"/>
      <w:szCs w:val="42"/>
    </w:rPr>
  </w:style>
  <w:style w:type="character" w:customStyle="1" w:styleId="currentdocdiv">
    <w:name w:val="currentdocdiv"/>
    <w:basedOn w:val="a0"/>
    <w:rsid w:val="00646331"/>
  </w:style>
  <w:style w:type="paragraph" w:styleId="af1">
    <w:name w:val="Normal (Web)"/>
    <w:basedOn w:val="a"/>
    <w:uiPriority w:val="99"/>
    <w:semiHidden/>
    <w:unhideWhenUsed/>
    <w:rsid w:val="002167CB"/>
    <w:pPr>
      <w:spacing w:before="100" w:beforeAutospacing="1" w:after="100" w:afterAutospacing="1"/>
    </w:pPr>
  </w:style>
  <w:style w:type="character" w:customStyle="1" w:styleId="s1">
    <w:name w:val="s1"/>
    <w:rsid w:val="00706C3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nobuild.ctn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AA586-7FF7-41F3-A362-CF1949B62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25</cp:revision>
  <cp:lastPrinted>2020-02-20T02:30:00Z</cp:lastPrinted>
  <dcterms:created xsi:type="dcterms:W3CDTF">2020-02-19T11:18:00Z</dcterms:created>
  <dcterms:modified xsi:type="dcterms:W3CDTF">2020-08-30T06:32:00Z</dcterms:modified>
</cp:coreProperties>
</file>